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jc w:val="center"/>
      </w:pPr>
      <w:r>
        <w:rPr>
          <w:rFonts w:ascii="Arial" w:cs="Arial" w:eastAsia="Arial" w:hAnsi="Arial"/>
          <w:b/>
          <w:bCs/>
          <w:color w:val="111111"/>
          <w:sz w:val="36"/>
          <w:szCs w:val="36"/>
        </w:rPr>
        <w:t xml:space="preserve">JOB DESCRIPTION</w:t>
      </w:r>
    </w:p>
    <w:p>
      <w:pPr>
        <w:spacing w:after="80"/>
        <w:jc w:val="center"/>
      </w:pPr>
      <w:r>
        <w:rPr>
          <w:rFonts w:ascii="Arial" w:cs="Arial" w:eastAsia="Arial" w:hAnsi="Arial"/>
          <w:b/>
          <w:bCs/>
          <w:color w:val="F36F21"/>
          <w:sz w:val="28"/>
          <w:szCs w:val="28"/>
        </w:rPr>
        <w:t xml:space="preserve">Position: Cell Site Router (CSR) Installation Engineer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159"/>
        <w:gridCol w:w="1805"/>
        <w:gridCol w:w="1805"/>
        <w:gridCol w:w="1353"/>
        <w:gridCol w:w="902"/>
      </w:tblGrid>
      <w:tr>
        <w:tc>
          <w:tcPr>
            <w:tcW w:type="dxa" w:w="3159"/>
            <w:shd w:fill="F36F21" w:val="clear"/>
          </w:tcPr>
          <w:p>
            <w:r>
              <w:t xml:space="preserve"/>
            </w:r>
          </w:p>
        </w:tc>
        <w:tc>
          <w:tcPr>
            <w:tcW w:type="dxa" w:w="1805"/>
            <w:shd w:fill="2E6A9A" w:val="clear"/>
          </w:tcPr>
          <w:p>
            <w:r>
              <w:t xml:space="preserve"/>
            </w:r>
          </w:p>
        </w:tc>
        <w:tc>
          <w:tcPr>
            <w:tcW w:type="dxa" w:w="1805"/>
            <w:shd w:fill="35BFE8" w:val="clear"/>
          </w:tcPr>
          <w:p>
            <w:r>
              <w:t xml:space="preserve"/>
            </w:r>
          </w:p>
        </w:tc>
        <w:tc>
          <w:tcPr>
            <w:tcW w:type="dxa" w:w="1353"/>
            <w:shd w:fill="2DB079" w:val="clear"/>
          </w:tcPr>
          <w:p>
            <w:r>
              <w:t xml:space="preserve"/>
            </w:r>
          </w:p>
        </w:tc>
        <w:tc>
          <w:tcPr>
            <w:tcW w:type="dxa" w:w="902"/>
            <w:shd w:fill="D81D57" w:val="clear"/>
          </w:tcPr>
          <w:p>
            <w:r>
              <w:t xml:space="preserve"/>
            </w:r>
          </w:p>
        </w:tc>
      </w:tr>
    </w:tbl>
    <w:p>
      <w:pPr>
        <w:spacing w:after="200" w:before="120"/>
      </w:pPr>
      <w:r>
        <w:rPr>
          <w:rFonts w:ascii="Arial" w:cs="Arial" w:eastAsia="Arial" w:hAnsi="Arial"/>
          <w:b/>
          <w:bCs/>
          <w:sz w:val="20"/>
          <w:szCs w:val="20"/>
        </w:rPr>
        <w:t xml:space="preserve">Date: 01 May 2026</w:t>
      </w:r>
    </w:p>
    <w:p>
      <w:pPr>
        <w:pBdr>
          <w:bottom w:val="single" w:color="2E6A9A" w:sz="6" w:space="4"/>
        </w:pBdr>
        <w:spacing w:after="120" w:before="240"/>
      </w:pPr>
      <w:r>
        <w:rPr>
          <w:rFonts w:ascii="Arial" w:cs="Arial" w:eastAsia="Arial" w:hAnsi="Arial"/>
          <w:b/>
          <w:bCs/>
          <w:color w:val="2E6A9A"/>
          <w:sz w:val="24"/>
          <w:szCs w:val="24"/>
        </w:rPr>
        <w:t xml:space="preserve">POSITION SUMMARY</w:t>
      </w:r>
    </w:p>
    <w:p>
      <w:pPr>
        <w:spacing w:after="100"/>
      </w:pPr>
      <w:r>
        <w:rPr>
          <w:rFonts w:ascii="Arial" w:cs="Arial" w:eastAsia="Arial" w:hAnsi="Arial"/>
          <w:sz w:val="20"/>
          <w:szCs w:val="20"/>
        </w:rPr>
        <w:t xml:space="preserve">The Cell Site Router (CSR) Installation Engineer is a specialist network engineering role responsible for the installation, configuration, commissioning, maintenance, and ongoing technical support of cell site routers and associated IP/MPLS transmission equipment deployed at mobile base station sites. This role sits at the intersection of IP networking and radio access network (RAN) transport, requiring expertise in router hardware installation, IP/MPLS configuration, transmission interface commissioning, and network integration within a mobile telecommunications environment. The CSR Installation Engineer ensures that all cell site routers are correctly installed, configured, integrated, and maintained to deliver the transport capacity and availability required for mobile network operations. The role demands a technically skilled professional capable of working independently across geographically distributed cell sites while maintaining the highest standards of safety, documentation, and service quality.</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POSITION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Position Title: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Cell Site Router (CSR) Installation Engineer</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Department: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Technical Operations / IP Transport Engineering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Reports To:</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Senior Network Engineer / Project Manager / Technical Lead</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Client Environment: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Mobile Telecommunications Network Infrastructure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Work Location: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Field-based (cell sites, base station equipment rooms, exchange facilities, and technical shelters)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Employment Type: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Full-Time Permanent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Grade Level:</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Technical / Engineering</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Working Schedule: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Standard business hours with standby rotation, planned maintenance windows, and callouts for critical network faults</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KEY RESPONSIBILITIES AND CORE DUTIES</w:t>
      </w:r>
    </w:p>
    <w:p>
      <w:pPr>
        <w:spacing w:after="80" w:before="200"/>
      </w:pPr>
      <w:r>
        <w:rPr>
          <w:rFonts w:ascii="Arial" w:cs="Arial" w:eastAsia="Arial" w:hAnsi="Arial"/>
          <w:b/>
          <w:bCs/>
          <w:color w:val="F36F21"/>
          <w:sz w:val="22"/>
          <w:szCs w:val="22"/>
        </w:rPr>
        <w:t xml:space="preserve">RESPONSIBILITY AREA 1: Cell Site Router Installation and Physical Deployment</w:t>
      </w:r>
    </w:p>
    <w:p>
      <w:pPr>
        <w:spacing w:after="120"/>
      </w:pPr>
      <w:r>
        <w:rPr>
          <w:rFonts w:ascii="Arial" w:cs="Arial" w:eastAsia="Arial" w:hAnsi="Arial"/>
          <w:i/>
          <w:iCs/>
          <w:sz w:val="20"/>
          <w:szCs w:val="20"/>
        </w:rPr>
        <w:t xml:space="preserve">Execute the physical installation of cell site routers and associated transmission equipment at mobile base station sites, ensuring all hardware is correctly mounted, cabled, and prepared for commissioning in accordance with project specifications and network design documentation.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Technical Duties and Deliverables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Site Survey and Pre-Installation Assessment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Conduct pre-installation site surveys to assess equipment room layout, rack availability, power capacity, cable routing paths, and environmental conditions</w:t>
            </w:r>
          </w:p>
          <w:p>
            <w:pPr>
              <w:pStyle w:val="ListParagraph"/>
              <w:numPr>
                <w:ilvl w:val="0"/>
                <w:numId w:val="2"/>
              </w:numPr>
              <w:spacing w:after="40"/>
            </w:pPr>
            <w:r>
              <w:rPr>
                <w:rFonts w:ascii="Arial" w:cs="Arial" w:eastAsia="Arial" w:hAnsi="Arial"/>
                <w:sz w:val="20"/>
                <w:szCs w:val="20"/>
              </w:rPr>
              <w:t xml:space="preserve">Review network design documentation, low-level design (LLD) documents, and installation work orders before commencing any installation activity</w:t>
            </w:r>
          </w:p>
          <w:p>
            <w:pPr>
              <w:pStyle w:val="ListParagraph"/>
              <w:numPr>
                <w:ilvl w:val="0"/>
                <w:numId w:val="2"/>
              </w:numPr>
              <w:spacing w:after="40"/>
            </w:pPr>
            <w:r>
              <w:rPr>
                <w:rFonts w:ascii="Arial" w:cs="Arial" w:eastAsia="Arial" w:hAnsi="Arial"/>
                <w:sz w:val="20"/>
                <w:szCs w:val="20"/>
              </w:rPr>
              <w:t xml:space="preserve">Verify that the correct CSR hardware model, software version, and associated accessories are available on site before installation commences</w:t>
            </w:r>
          </w:p>
          <w:p>
            <w:pPr>
              <w:pStyle w:val="ListParagraph"/>
              <w:numPr>
                <w:ilvl w:val="0"/>
                <w:numId w:val="2"/>
              </w:numPr>
              <w:spacing w:after="40"/>
            </w:pPr>
            <w:r>
              <w:rPr>
                <w:rFonts w:ascii="Arial" w:cs="Arial" w:eastAsia="Arial" w:hAnsi="Arial"/>
                <w:sz w:val="20"/>
                <w:szCs w:val="20"/>
              </w:rPr>
              <w:t xml:space="preserve">Assess existing infrastructure including power distribution units (PDUs), earthing bars, cable management systems, and transmission interface panels</w:t>
            </w:r>
          </w:p>
          <w:p>
            <w:pPr>
              <w:pStyle w:val="ListParagraph"/>
              <w:numPr>
                <w:ilvl w:val="0"/>
                <w:numId w:val="2"/>
              </w:numPr>
              <w:spacing w:after="40"/>
            </w:pPr>
            <w:r>
              <w:rPr>
                <w:rFonts w:ascii="Arial" w:cs="Arial" w:eastAsia="Arial" w:hAnsi="Arial"/>
                <w:sz w:val="20"/>
                <w:szCs w:val="20"/>
              </w:rPr>
              <w:t xml:space="preserve">Document site survey findings and raise any infrastructure concerns or discrepancies to the Project Manager before installation proceeds</w:t>
            </w:r>
          </w:p>
          <w:p>
            <w:pPr>
              <w:pStyle w:val="ListParagraph"/>
              <w:numPr>
                <w:ilvl w:val="0"/>
                <w:numId w:val="2"/>
              </w:numPr>
              <w:spacing w:after="40"/>
            </w:pPr>
            <w:r>
              <w:rPr>
                <w:rFonts w:ascii="Arial" w:cs="Arial" w:eastAsia="Arial" w:hAnsi="Arial"/>
                <w:sz w:val="20"/>
                <w:szCs w:val="20"/>
              </w:rPr>
              <w:t xml:space="preserve">Confirm site access procedures, security requirements, and health and safety requirements applicable to each cell site</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Hardware Rack Installation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Install cell site routers in 19-inch or 21-inch equipment racks in accordance with the rack layout plan and equipment weight distribution guidelines</w:t>
            </w:r>
          </w:p>
          <w:p>
            <w:pPr>
              <w:pStyle w:val="ListParagraph"/>
              <w:numPr>
                <w:ilvl w:val="0"/>
                <w:numId w:val="2"/>
              </w:numPr>
              <w:spacing w:after="40"/>
            </w:pPr>
            <w:r>
              <w:rPr>
                <w:rFonts w:ascii="Arial" w:cs="Arial" w:eastAsia="Arial" w:hAnsi="Arial"/>
                <w:sz w:val="20"/>
                <w:szCs w:val="20"/>
              </w:rPr>
              <w:t xml:space="preserve">Mount router chassis, line cards, and associated modules securely using the correct rack mounting hardware and torque specifications</w:t>
            </w:r>
          </w:p>
          <w:p>
            <w:pPr>
              <w:pStyle w:val="ListParagraph"/>
              <w:numPr>
                <w:ilvl w:val="0"/>
                <w:numId w:val="2"/>
              </w:numPr>
              <w:spacing w:after="40"/>
            </w:pPr>
            <w:r>
              <w:rPr>
                <w:rFonts w:ascii="Arial" w:cs="Arial" w:eastAsia="Arial" w:hAnsi="Arial"/>
                <w:sz w:val="20"/>
                <w:szCs w:val="20"/>
              </w:rPr>
              <w:t xml:space="preserve">Install and configure power supply units (PSUs) including AC and DC power connections in accordance with the site power design</w:t>
            </w:r>
          </w:p>
          <w:p>
            <w:pPr>
              <w:pStyle w:val="ListParagraph"/>
              <w:numPr>
                <w:ilvl w:val="0"/>
                <w:numId w:val="2"/>
              </w:numPr>
              <w:spacing w:after="40"/>
            </w:pPr>
            <w:r>
              <w:rPr>
                <w:rFonts w:ascii="Arial" w:cs="Arial" w:eastAsia="Arial" w:hAnsi="Arial"/>
                <w:sz w:val="20"/>
                <w:szCs w:val="20"/>
              </w:rPr>
              <w:t xml:space="preserve">Connect router chassis to the site earthing system using appropriately rated earthing cables and bonding hardware</w:t>
            </w:r>
          </w:p>
          <w:p>
            <w:pPr>
              <w:pStyle w:val="ListParagraph"/>
              <w:numPr>
                <w:ilvl w:val="0"/>
                <w:numId w:val="2"/>
              </w:numPr>
              <w:spacing w:after="40"/>
            </w:pPr>
            <w:r>
              <w:rPr>
                <w:rFonts w:ascii="Arial" w:cs="Arial" w:eastAsia="Arial" w:hAnsi="Arial"/>
                <w:sz w:val="20"/>
                <w:szCs w:val="20"/>
              </w:rPr>
              <w:t xml:space="preserve">Install and label patch panels, cable management arms, and cable trays as required by the installation design</w:t>
            </w:r>
          </w:p>
          <w:p>
            <w:pPr>
              <w:pStyle w:val="ListParagraph"/>
              <w:numPr>
                <w:ilvl w:val="0"/>
                <w:numId w:val="2"/>
              </w:numPr>
              <w:spacing w:after="40"/>
            </w:pPr>
            <w:r>
              <w:rPr>
                <w:rFonts w:ascii="Arial" w:cs="Arial" w:eastAsia="Arial" w:hAnsi="Arial"/>
                <w:sz w:val="20"/>
                <w:szCs w:val="20"/>
              </w:rPr>
              <w:t xml:space="preserve">Verify physical installation integrity including secure mounting, correct power connections, and earthing continuity before powering equipment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Cable Installation and Termination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Run, dress, and terminate all transmission interface cables including: fibre optic patch cords (LC, SC, FC connectors), copper Ethernet cables (Cat5e, Cat6, Cat6A), E1/T1 coaxial and balanced cables, and optical transport network (OTN) interface cables</w:t>
            </w:r>
          </w:p>
          <w:p>
            <w:pPr>
              <w:pStyle w:val="ListParagraph"/>
              <w:numPr>
                <w:ilvl w:val="0"/>
                <w:numId w:val="2"/>
              </w:numPr>
              <w:spacing w:after="40"/>
            </w:pPr>
            <w:r>
              <w:rPr>
                <w:rFonts w:ascii="Arial" w:cs="Arial" w:eastAsia="Arial" w:hAnsi="Arial"/>
                <w:sz w:val="20"/>
                <w:szCs w:val="20"/>
              </w:rPr>
              <w:t xml:space="preserve">Label all cables at both ends in accordance with the project cable labelling convention</w:t>
            </w:r>
          </w:p>
          <w:p>
            <w:pPr>
              <w:pStyle w:val="ListParagraph"/>
              <w:numPr>
                <w:ilvl w:val="0"/>
                <w:numId w:val="2"/>
              </w:numPr>
              <w:spacing w:after="40"/>
            </w:pPr>
            <w:r>
              <w:rPr>
                <w:rFonts w:ascii="Arial" w:cs="Arial" w:eastAsia="Arial" w:hAnsi="Arial"/>
                <w:sz w:val="20"/>
                <w:szCs w:val="20"/>
              </w:rPr>
              <w:t xml:space="preserve">Clean and inspect all fibre optic connectors before mating using appropriate cleaning tools and an optical inspection microscope</w:t>
            </w:r>
          </w:p>
          <w:p>
            <w:pPr>
              <w:pStyle w:val="ListParagraph"/>
              <w:numPr>
                <w:ilvl w:val="0"/>
                <w:numId w:val="2"/>
              </w:numPr>
              <w:spacing w:after="40"/>
            </w:pPr>
            <w:r>
              <w:rPr>
                <w:rFonts w:ascii="Arial" w:cs="Arial" w:eastAsia="Arial" w:hAnsi="Arial"/>
                <w:sz w:val="20"/>
                <w:szCs w:val="20"/>
              </w:rPr>
              <w:t xml:space="preserve">Measure and record optical insertion loss on all fibre connections using an optical power meter</w:t>
            </w:r>
          </w:p>
          <w:p>
            <w:pPr>
              <w:pStyle w:val="ListParagraph"/>
              <w:numPr>
                <w:ilvl w:val="0"/>
                <w:numId w:val="2"/>
              </w:numPr>
              <w:spacing w:after="40"/>
            </w:pPr>
            <w:r>
              <w:rPr>
                <w:rFonts w:ascii="Arial" w:cs="Arial" w:eastAsia="Arial" w:hAnsi="Arial"/>
                <w:sz w:val="20"/>
                <w:szCs w:val="20"/>
              </w:rPr>
              <w:t xml:space="preserve">Terminate E1/T1 and Ethernet interfaces on the appropriate cross-connect frames, patch panels, or DDF (digital distribution frame) positions</w:t>
            </w:r>
          </w:p>
          <w:p>
            <w:pPr>
              <w:pStyle w:val="ListParagraph"/>
              <w:numPr>
                <w:ilvl w:val="0"/>
                <w:numId w:val="2"/>
              </w:numPr>
              <w:spacing w:after="40"/>
            </w:pPr>
            <w:r>
              <w:rPr>
                <w:rFonts w:ascii="Arial" w:cs="Arial" w:eastAsia="Arial" w:hAnsi="Arial"/>
                <w:sz w:val="20"/>
                <w:szCs w:val="20"/>
              </w:rPr>
              <w:t xml:space="preserve">Document all cable installations in the as-built records including cable types, lengths, connector types, and termination points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Power and Environmental Systems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Connect and verify router power feeds from the site DC power plant or AC distribution panel as per the power design</w:t>
            </w:r>
          </w:p>
          <w:p>
            <w:pPr>
              <w:pStyle w:val="ListParagraph"/>
              <w:numPr>
                <w:ilvl w:val="0"/>
                <w:numId w:val="2"/>
              </w:numPr>
              <w:spacing w:after="40"/>
            </w:pPr>
            <w:r>
              <w:rPr>
                <w:rFonts w:ascii="Arial" w:cs="Arial" w:eastAsia="Arial" w:hAnsi="Arial"/>
                <w:sz w:val="20"/>
                <w:szCs w:val="20"/>
              </w:rPr>
              <w:t xml:space="preserve">Measure and record supply voltages, current draw, and power consumption of installed equipment</w:t>
            </w:r>
          </w:p>
          <w:p>
            <w:pPr>
              <w:pStyle w:val="ListParagraph"/>
              <w:numPr>
                <w:ilvl w:val="0"/>
                <w:numId w:val="2"/>
              </w:numPr>
              <w:spacing w:after="40"/>
            </w:pPr>
            <w:r>
              <w:rPr>
                <w:rFonts w:ascii="Arial" w:cs="Arial" w:eastAsia="Arial" w:hAnsi="Arial"/>
                <w:sz w:val="20"/>
                <w:szCs w:val="20"/>
              </w:rPr>
              <w:t xml:space="preserve">Configure and test redundant power supply operation where dual PSUs are installed</w:t>
            </w:r>
          </w:p>
          <w:p>
            <w:pPr>
              <w:pStyle w:val="ListParagraph"/>
              <w:numPr>
                <w:ilvl w:val="0"/>
                <w:numId w:val="2"/>
              </w:numPr>
              <w:spacing w:after="40"/>
            </w:pPr>
            <w:r>
              <w:rPr>
                <w:rFonts w:ascii="Arial" w:cs="Arial" w:eastAsia="Arial" w:hAnsi="Arial"/>
                <w:sz w:val="20"/>
                <w:szCs w:val="20"/>
              </w:rPr>
              <w:t xml:space="preserve">Verify that the equipment room environmental systems (HVAC, cooling) are adequate for the additional thermal load of installed equipment</w:t>
            </w:r>
          </w:p>
          <w:p>
            <w:pPr>
              <w:pStyle w:val="ListParagraph"/>
              <w:numPr>
                <w:ilvl w:val="0"/>
                <w:numId w:val="2"/>
              </w:numPr>
              <w:spacing w:after="40"/>
            </w:pPr>
            <w:r>
              <w:rPr>
                <w:rFonts w:ascii="Arial" w:cs="Arial" w:eastAsia="Arial" w:hAnsi="Arial"/>
                <w:sz w:val="20"/>
                <w:szCs w:val="20"/>
              </w:rPr>
              <w:t xml:space="preserve">Report any power or environmental system deficiencies to the Project Manager before commissioning proceeds</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2: CSR Configuration, Commissioning, and Network Integration</w:t>
      </w:r>
    </w:p>
    <w:p>
      <w:pPr>
        <w:spacing w:after="120"/>
      </w:pPr>
      <w:r>
        <w:rPr>
          <w:rFonts w:ascii="Arial" w:cs="Arial" w:eastAsia="Arial" w:hAnsi="Arial"/>
          <w:i/>
          <w:iCs/>
          <w:sz w:val="20"/>
          <w:szCs w:val="20"/>
        </w:rPr>
        <w:t xml:space="preserve">Configure, commission, and integrate cell site routers into the mobile transport network, ensuring all IP/MPLS services, interfaces, and routing protocols are correctly configured and verified against the network design and service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DB079" w:val="clear"/>
            <w:tcMar>
              <w:top w:type="dxa" w:w="80"/>
              <w:left w:type="dxa" w:w="120"/>
              <w:bottom w:type="dxa" w:w="80"/>
              <w:right w:type="dxa" w:w="120"/>
            </w:tcMar>
          </w:tcPr>
          <w:p>
            <w:r>
              <w:rPr>
                <w:rFonts w:ascii="Arial" w:cs="Arial" w:eastAsia="Arial" w:hAnsi="Arial"/>
                <w:b/>
                <w:bCs/>
                <w:color w:val="FFFFFF"/>
                <w:sz w:val="20"/>
                <w:szCs w:val="20"/>
              </w:rPr>
              <w:t xml:space="preserve">Configuration Function</w:t>
            </w:r>
          </w:p>
        </w:tc>
        <w:tc>
          <w:tcPr>
            <w:tcW w:type="dxa" w:w="6226"/>
            <w:tcBorders>
              <w:top w:val="single" w:color="CCCCCC" w:sz="1"/>
              <w:left w:val="single" w:color="CCCCCC" w:sz="1"/>
              <w:bottom w:val="single" w:color="CCCCCC" w:sz="1"/>
              <w:right w:val="single" w:color="CCCCCC" w:sz="1"/>
            </w:tcBorders>
            <w:shd w:fill="2DB079" w:val="clear"/>
            <w:tcMar>
              <w:top w:type="dxa" w:w="80"/>
              <w:left w:type="dxa" w:w="120"/>
              <w:bottom w:type="dxa" w:w="80"/>
              <w:right w:type="dxa" w:w="120"/>
            </w:tcMar>
          </w:tcPr>
          <w:p>
            <w:r>
              <w:rPr>
                <w:rFonts w:ascii="Arial" w:cs="Arial" w:eastAsia="Arial" w:hAnsi="Arial"/>
                <w:b/>
                <w:bCs/>
                <w:color w:val="FFFFFF"/>
                <w:sz w:val="20"/>
                <w:szCs w:val="20"/>
              </w:rPr>
              <w:t xml:space="preserve">Configuration and Commissioning Activities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Router Initial Configuration and Software Management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Load and verify the approved router software image on newly installed CSR equipment</w:t>
            </w:r>
          </w:p>
          <w:p>
            <w:pPr>
              <w:pStyle w:val="ListParagraph"/>
              <w:numPr>
                <w:ilvl w:val="0"/>
                <w:numId w:val="2"/>
              </w:numPr>
              <w:spacing w:after="40"/>
            </w:pPr>
            <w:r>
              <w:rPr>
                <w:rFonts w:ascii="Arial" w:cs="Arial" w:eastAsia="Arial" w:hAnsi="Arial"/>
                <w:sz w:val="20"/>
                <w:szCs w:val="20"/>
              </w:rPr>
              <w:t xml:space="preserve">Apply the base configuration template as defined in the low-level design (LLD) and network standards documentation</w:t>
            </w:r>
          </w:p>
          <w:p>
            <w:pPr>
              <w:pStyle w:val="ListParagraph"/>
              <w:numPr>
                <w:ilvl w:val="0"/>
                <w:numId w:val="2"/>
              </w:numPr>
              <w:spacing w:after="40"/>
            </w:pPr>
            <w:r>
              <w:rPr>
                <w:rFonts w:ascii="Arial" w:cs="Arial" w:eastAsia="Arial" w:hAnsi="Arial"/>
                <w:sz w:val="20"/>
                <w:szCs w:val="20"/>
              </w:rPr>
              <w:t xml:space="preserve">Configure device management parameters including: hostname, management IP address, loopback interfaces, SNMP community strings and traps, NTP server synchronisation, syslog server configuration, and SSH/secure management access</w:t>
            </w:r>
          </w:p>
          <w:p>
            <w:pPr>
              <w:pStyle w:val="ListParagraph"/>
              <w:numPr>
                <w:ilvl w:val="0"/>
                <w:numId w:val="2"/>
              </w:numPr>
              <w:spacing w:after="40"/>
            </w:pPr>
            <w:r>
              <w:rPr>
                <w:rFonts w:ascii="Arial" w:cs="Arial" w:eastAsia="Arial" w:hAnsi="Arial"/>
                <w:sz w:val="20"/>
                <w:szCs w:val="20"/>
              </w:rPr>
              <w:t xml:space="preserve">Verify software version compliance with the approved network software baseline</w:t>
            </w:r>
          </w:p>
          <w:p>
            <w:pPr>
              <w:pStyle w:val="ListParagraph"/>
              <w:numPr>
                <w:ilvl w:val="0"/>
                <w:numId w:val="2"/>
              </w:numPr>
              <w:spacing w:after="40"/>
            </w:pPr>
            <w:r>
              <w:rPr>
                <w:rFonts w:ascii="Arial" w:cs="Arial" w:eastAsia="Arial" w:hAnsi="Arial"/>
                <w:sz w:val="20"/>
                <w:szCs w:val="20"/>
              </w:rPr>
              <w:t xml:space="preserve">Perform software upgrades on existing routers where required as part of planned maintenance activities</w:t>
            </w:r>
          </w:p>
          <w:p>
            <w:pPr>
              <w:pStyle w:val="ListParagraph"/>
              <w:numPr>
                <w:ilvl w:val="0"/>
                <w:numId w:val="2"/>
              </w:numPr>
              <w:spacing w:after="40"/>
            </w:pPr>
            <w:r>
              <w:rPr>
                <w:rFonts w:ascii="Arial" w:cs="Arial" w:eastAsia="Arial" w:hAnsi="Arial"/>
                <w:sz w:val="20"/>
                <w:szCs w:val="20"/>
              </w:rPr>
              <w:t xml:space="preserve">Document all software versions and configuration baselines in the equipment records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IP/MPLS Configuration and Verification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Configure IP addressing on all physical and logical interfaces in accordance with the IP addressing plan</w:t>
            </w:r>
          </w:p>
          <w:p>
            <w:pPr>
              <w:pStyle w:val="ListParagraph"/>
              <w:numPr>
                <w:ilvl w:val="0"/>
                <w:numId w:val="2"/>
              </w:numPr>
              <w:spacing w:after="40"/>
            </w:pPr>
            <w:r>
              <w:rPr>
                <w:rFonts w:ascii="Arial" w:cs="Arial" w:eastAsia="Arial" w:hAnsi="Arial"/>
                <w:sz w:val="20"/>
                <w:szCs w:val="20"/>
              </w:rPr>
              <w:t xml:space="preserve">Implement and verify MPLS label distribution protocol (LDP) or segment routing (SR-MPLS) configurations as specified in the network design</w:t>
            </w:r>
          </w:p>
          <w:p>
            <w:pPr>
              <w:pStyle w:val="ListParagraph"/>
              <w:numPr>
                <w:ilvl w:val="0"/>
                <w:numId w:val="2"/>
              </w:numPr>
              <w:spacing w:after="40"/>
            </w:pPr>
            <w:r>
              <w:rPr>
                <w:rFonts w:ascii="Arial" w:cs="Arial" w:eastAsia="Arial" w:hAnsi="Arial"/>
                <w:sz w:val="20"/>
                <w:szCs w:val="20"/>
              </w:rPr>
              <w:t xml:space="preserve">Configure interior gateway protocol (IGP) routing including OSPF or IS-IS in accordance with the network design, ensuring correct area assignments, interface costs, and authentication parameters</w:t>
            </w:r>
          </w:p>
          <w:p>
            <w:pPr>
              <w:pStyle w:val="ListParagraph"/>
              <w:numPr>
                <w:ilvl w:val="0"/>
                <w:numId w:val="2"/>
              </w:numPr>
              <w:spacing w:after="40"/>
            </w:pPr>
            <w:r>
              <w:rPr>
                <w:rFonts w:ascii="Arial" w:cs="Arial" w:eastAsia="Arial" w:hAnsi="Arial"/>
                <w:sz w:val="20"/>
                <w:szCs w:val="20"/>
              </w:rPr>
              <w:t xml:space="preserve">Configure and verify BGP sessions where required for VPN or inter-domain routing</w:t>
            </w:r>
          </w:p>
          <w:p>
            <w:pPr>
              <w:pStyle w:val="ListParagraph"/>
              <w:numPr>
                <w:ilvl w:val="0"/>
                <w:numId w:val="2"/>
              </w:numPr>
              <w:spacing w:after="40"/>
            </w:pPr>
            <w:r>
              <w:rPr>
                <w:rFonts w:ascii="Arial" w:cs="Arial" w:eastAsia="Arial" w:hAnsi="Arial"/>
                <w:sz w:val="20"/>
                <w:szCs w:val="20"/>
              </w:rPr>
              <w:t xml:space="preserve">Implement traffic engineering (TE) tunnels and RSVP-TE configurations where applicable to the network design</w:t>
            </w:r>
          </w:p>
          <w:p>
            <w:pPr>
              <w:pStyle w:val="ListParagraph"/>
              <w:numPr>
                <w:ilvl w:val="0"/>
                <w:numId w:val="2"/>
              </w:numPr>
              <w:spacing w:after="40"/>
            </w:pPr>
            <w:r>
              <w:rPr>
                <w:rFonts w:ascii="Arial" w:cs="Arial" w:eastAsia="Arial" w:hAnsi="Arial"/>
                <w:sz w:val="20"/>
                <w:szCs w:val="20"/>
              </w:rPr>
              <w:t xml:space="preserve">Verify MPLS label forwarding and end-to-end connectivity using traceroute and ping tools across the transport network</w:t>
            </w:r>
          </w:p>
          <w:p>
            <w:pPr>
              <w:pStyle w:val="ListParagraph"/>
              <w:numPr>
                <w:ilvl w:val="0"/>
                <w:numId w:val="2"/>
              </w:numPr>
              <w:spacing w:after="40"/>
            </w:pPr>
            <w:r>
              <w:rPr>
                <w:rFonts w:ascii="Arial" w:cs="Arial" w:eastAsia="Arial" w:hAnsi="Arial"/>
                <w:sz w:val="20"/>
                <w:szCs w:val="20"/>
              </w:rPr>
              <w:t xml:space="preserve">Configure and verify quality of service (QoS) policies including traffic classification, queuing, and scheduling in accordance with the mobile transport QoS design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Mobile Transport Service Configuration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Configure pseudowire (PW) and virtual private LAN service (VPLS) connections for mobile backhaul transport</w:t>
            </w:r>
          </w:p>
          <w:p>
            <w:pPr>
              <w:pStyle w:val="ListParagraph"/>
              <w:numPr>
                <w:ilvl w:val="0"/>
                <w:numId w:val="2"/>
              </w:numPr>
              <w:spacing w:after="40"/>
            </w:pPr>
            <w:r>
              <w:rPr>
                <w:rFonts w:ascii="Arial" w:cs="Arial" w:eastAsia="Arial" w:hAnsi="Arial"/>
                <w:sz w:val="20"/>
                <w:szCs w:val="20"/>
              </w:rPr>
              <w:t xml:space="preserve">Implement and verify CESoPSN or SAToP pseudowire services for E1/T1 circuit emulation as required by the RAN equipment</w:t>
            </w:r>
          </w:p>
          <w:p>
            <w:pPr>
              <w:pStyle w:val="ListParagraph"/>
              <w:numPr>
                <w:ilvl w:val="0"/>
                <w:numId w:val="2"/>
              </w:numPr>
              <w:spacing w:after="40"/>
            </w:pPr>
            <w:r>
              <w:rPr>
                <w:rFonts w:ascii="Arial" w:cs="Arial" w:eastAsia="Arial" w:hAnsi="Arial"/>
                <w:sz w:val="20"/>
                <w:szCs w:val="20"/>
              </w:rPr>
              <w:t xml:space="preserve">Configure and verify Ethernet VPN (EVPN) or L3VPN services for IP-based RAN transport</w:t>
            </w:r>
          </w:p>
          <w:p>
            <w:pPr>
              <w:pStyle w:val="ListParagraph"/>
              <w:numPr>
                <w:ilvl w:val="0"/>
                <w:numId w:val="2"/>
              </w:numPr>
              <w:spacing w:after="40"/>
            </w:pPr>
            <w:r>
              <w:rPr>
                <w:rFonts w:ascii="Arial" w:cs="Arial" w:eastAsia="Arial" w:hAnsi="Arial"/>
                <w:sz w:val="20"/>
                <w:szCs w:val="20"/>
              </w:rPr>
              <w:t xml:space="preserve">Set up and verify IEEE 1588v2 Precision Time Protocol (PTP) grandmaster or boundary clock configurations for mobile network synchronisation and timing distribution</w:t>
            </w:r>
          </w:p>
          <w:p>
            <w:pPr>
              <w:pStyle w:val="ListParagraph"/>
              <w:numPr>
                <w:ilvl w:val="0"/>
                <w:numId w:val="2"/>
              </w:numPr>
              <w:spacing w:after="40"/>
            </w:pPr>
            <w:r>
              <w:rPr>
                <w:rFonts w:ascii="Arial" w:cs="Arial" w:eastAsia="Arial" w:hAnsi="Arial"/>
                <w:sz w:val="20"/>
                <w:szCs w:val="20"/>
              </w:rPr>
              <w:t xml:space="preserve">Configure SyncE (Synchronous Ethernet) for physical layer frequency synchronisation where applicable</w:t>
            </w:r>
          </w:p>
          <w:p>
            <w:pPr>
              <w:pStyle w:val="ListParagraph"/>
              <w:numPr>
                <w:ilvl w:val="0"/>
                <w:numId w:val="2"/>
              </w:numPr>
              <w:spacing w:after="40"/>
            </w:pPr>
            <w:r>
              <w:rPr>
                <w:rFonts w:ascii="Arial" w:cs="Arial" w:eastAsia="Arial" w:hAnsi="Arial"/>
                <w:sz w:val="20"/>
                <w:szCs w:val="20"/>
              </w:rPr>
              <w:t xml:space="preserve">Verify end-to-end timing performance and synchronisation chain integrity from the primary reference clock to the cell site router</w:t>
            </w:r>
          </w:p>
          <w:p>
            <w:pPr>
              <w:pStyle w:val="ListParagraph"/>
              <w:numPr>
                <w:ilvl w:val="0"/>
                <w:numId w:val="2"/>
              </w:numPr>
              <w:spacing w:after="40"/>
            </w:pPr>
            <w:r>
              <w:rPr>
                <w:rFonts w:ascii="Arial" w:cs="Arial" w:eastAsia="Arial" w:hAnsi="Arial"/>
                <w:sz w:val="20"/>
                <w:szCs w:val="20"/>
              </w:rPr>
              <w:t xml:space="preserve">Configure and verify MPLS fast reroute (FRR) and protection switching mechanisms to meet mobile network availability requirements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Interface Commissioning and Testing</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Commission all physical transmission interfaces including: optical interfaces (1GE, 10GE, 100GE) with correct SFP/SFP+/QSFP transceiver types, E1/T1 interfaces for legacy RAN connections, and management Ethernet interfaces</w:t>
            </w:r>
          </w:p>
          <w:p>
            <w:pPr>
              <w:pStyle w:val="ListParagraph"/>
              <w:numPr>
                <w:ilvl w:val="0"/>
                <w:numId w:val="2"/>
              </w:numPr>
              <w:spacing w:after="40"/>
            </w:pPr>
            <w:r>
              <w:rPr>
                <w:rFonts w:ascii="Arial" w:cs="Arial" w:eastAsia="Arial" w:hAnsi="Arial"/>
                <w:sz w:val="20"/>
                <w:szCs w:val="20"/>
              </w:rPr>
              <w:t xml:space="preserve">Perform optical interface commissioning including: optical power measurement, BER testing, and interface error monitoring</w:t>
            </w:r>
          </w:p>
          <w:p>
            <w:pPr>
              <w:pStyle w:val="ListParagraph"/>
              <w:numPr>
                <w:ilvl w:val="0"/>
                <w:numId w:val="2"/>
              </w:numPr>
              <w:spacing w:after="40"/>
            </w:pPr>
            <w:r>
              <w:rPr>
                <w:rFonts w:ascii="Arial" w:cs="Arial" w:eastAsia="Arial" w:hAnsi="Arial"/>
                <w:sz w:val="20"/>
                <w:szCs w:val="20"/>
              </w:rPr>
              <w:t xml:space="preserve">Execute end-to-end connectivity testing for all configured services using appropriate test tools and methodologies</w:t>
            </w:r>
          </w:p>
          <w:p>
            <w:pPr>
              <w:pStyle w:val="ListParagraph"/>
              <w:numPr>
                <w:ilvl w:val="0"/>
                <w:numId w:val="2"/>
              </w:numPr>
              <w:spacing w:after="40"/>
            </w:pPr>
            <w:r>
              <w:rPr>
                <w:rFonts w:ascii="Arial" w:cs="Arial" w:eastAsia="Arial" w:hAnsi="Arial"/>
                <w:sz w:val="20"/>
                <w:szCs w:val="20"/>
              </w:rPr>
              <w:t xml:space="preserve">Perform traffic load testing to verify service performance under simulated load conditions</w:t>
            </w:r>
          </w:p>
          <w:p>
            <w:pPr>
              <w:pStyle w:val="ListParagraph"/>
              <w:numPr>
                <w:ilvl w:val="0"/>
                <w:numId w:val="2"/>
              </w:numPr>
              <w:spacing w:after="40"/>
            </w:pPr>
            <w:r>
              <w:rPr>
                <w:rFonts w:ascii="Arial" w:cs="Arial" w:eastAsia="Arial" w:hAnsi="Arial"/>
                <w:sz w:val="20"/>
                <w:szCs w:val="20"/>
              </w:rPr>
              <w:t xml:space="preserve">Document all interface commissioning results including optical levels, error counts, and service test outcomes in the commissioning records</w:t>
            </w:r>
          </w:p>
          <w:p>
            <w:pPr>
              <w:pStyle w:val="ListParagraph"/>
              <w:numPr>
                <w:ilvl w:val="0"/>
                <w:numId w:val="2"/>
              </w:numPr>
              <w:spacing w:after="40"/>
            </w:pPr>
            <w:r>
              <w:rPr>
                <w:rFonts w:ascii="Arial" w:cs="Arial" w:eastAsia="Arial" w:hAnsi="Arial"/>
                <w:sz w:val="20"/>
                <w:szCs w:val="20"/>
              </w:rPr>
              <w:t xml:space="preserve">Conduct site acceptance testing (SAT) and obtain sign-off from the project representative or client before declaring the site in service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Network Management System Integration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Register newly installed CSR equipment in the network management system (NMS) and element management system (EMS)</w:t>
            </w:r>
          </w:p>
          <w:p>
            <w:pPr>
              <w:pStyle w:val="ListParagraph"/>
              <w:numPr>
                <w:ilvl w:val="0"/>
                <w:numId w:val="2"/>
              </w:numPr>
              <w:spacing w:after="40"/>
            </w:pPr>
            <w:r>
              <w:rPr>
                <w:rFonts w:ascii="Arial" w:cs="Arial" w:eastAsia="Arial" w:hAnsi="Arial"/>
                <w:sz w:val="20"/>
                <w:szCs w:val="20"/>
              </w:rPr>
              <w:t xml:space="preserve">Verify that all performance monitoring counters, alarms, and event notifications are correctly received and displayed in the NMS</w:t>
            </w:r>
          </w:p>
          <w:p>
            <w:pPr>
              <w:pStyle w:val="ListParagraph"/>
              <w:numPr>
                <w:ilvl w:val="0"/>
                <w:numId w:val="2"/>
              </w:numPr>
              <w:spacing w:after="40"/>
            </w:pPr>
            <w:r>
              <w:rPr>
                <w:rFonts w:ascii="Arial" w:cs="Arial" w:eastAsia="Arial" w:hAnsi="Arial"/>
                <w:sz w:val="20"/>
                <w:szCs w:val="20"/>
              </w:rPr>
              <w:t xml:space="preserve">Configure alarm thresholds and event correlation rules for the newly commissioned equipment</w:t>
            </w:r>
          </w:p>
          <w:p>
            <w:pPr>
              <w:pStyle w:val="ListParagraph"/>
              <w:numPr>
                <w:ilvl w:val="0"/>
                <w:numId w:val="2"/>
              </w:numPr>
              <w:spacing w:after="40"/>
            </w:pPr>
            <w:r>
              <w:rPr>
                <w:rFonts w:ascii="Arial" w:cs="Arial" w:eastAsia="Arial" w:hAnsi="Arial"/>
                <w:sz w:val="20"/>
                <w:szCs w:val="20"/>
              </w:rPr>
              <w:t xml:space="preserve">Perform an end-to-end alarm verification test by simulating fault conditions and confirming correct alarm generation and suppression</w:t>
            </w:r>
          </w:p>
          <w:p>
            <w:pPr>
              <w:pStyle w:val="ListParagraph"/>
              <w:numPr>
                <w:ilvl w:val="0"/>
                <w:numId w:val="2"/>
              </w:numPr>
              <w:spacing w:after="40"/>
            </w:pPr>
            <w:r>
              <w:rPr>
                <w:rFonts w:ascii="Arial" w:cs="Arial" w:eastAsia="Arial" w:hAnsi="Arial"/>
                <w:sz w:val="20"/>
                <w:szCs w:val="20"/>
              </w:rPr>
              <w:t xml:space="preserve">Hand over commissioned equipment to the Network Operations Centre (NOC) with a full briefing on the configuration and any known issues</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3: Maintenance and Preventive Care</w:t>
      </w:r>
    </w:p>
    <w:p>
      <w:pPr>
        <w:spacing w:after="120"/>
      </w:pPr>
      <w:r>
        <w:rPr>
          <w:rFonts w:ascii="Arial" w:cs="Arial" w:eastAsia="Arial" w:hAnsi="Arial"/>
          <w:i/>
          <w:iCs/>
          <w:sz w:val="20"/>
          <w:szCs w:val="20"/>
        </w:rPr>
        <w:t xml:space="preserve">Execute structured preventive and corrective maintenance activities on cell site router infrastructure to maximise network availability, prevent service-affecting failures, and ensure all equipment operates within design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35BFE8" w:val="clear"/>
            <w:tcMar>
              <w:top w:type="dxa" w:w="80"/>
              <w:left w:type="dxa" w:w="120"/>
              <w:bottom w:type="dxa" w:w="80"/>
              <w:right w:type="dxa" w:w="120"/>
            </w:tcMar>
          </w:tcPr>
          <w:p>
            <w:r>
              <w:rPr>
                <w:rFonts w:ascii="Arial" w:cs="Arial" w:eastAsia="Arial" w:hAnsi="Arial"/>
                <w:b/>
                <w:bCs/>
                <w:color w:val="FFFFFF"/>
                <w:sz w:val="20"/>
                <w:szCs w:val="20"/>
              </w:rPr>
              <w:t xml:space="preserve">Maintenance Function</w:t>
            </w:r>
          </w:p>
        </w:tc>
        <w:tc>
          <w:tcPr>
            <w:tcW w:type="dxa" w:w="6226"/>
            <w:tcBorders>
              <w:top w:val="single" w:color="CCCCCC" w:sz="1"/>
              <w:left w:val="single" w:color="CCCCCC" w:sz="1"/>
              <w:bottom w:val="single" w:color="CCCCCC" w:sz="1"/>
              <w:right w:val="single" w:color="CCCCCC" w:sz="1"/>
            </w:tcBorders>
            <w:shd w:fill="35BFE8" w:val="clear"/>
            <w:tcMar>
              <w:top w:type="dxa" w:w="80"/>
              <w:left w:type="dxa" w:w="120"/>
              <w:bottom w:type="dxa" w:w="80"/>
              <w:right w:type="dxa" w:w="120"/>
            </w:tcMar>
          </w:tcPr>
          <w:p>
            <w:r>
              <w:rPr>
                <w:rFonts w:ascii="Arial" w:cs="Arial" w:eastAsia="Arial" w:hAnsi="Arial"/>
                <w:b/>
                <w:bCs/>
                <w:color w:val="FFFFFF"/>
                <w:sz w:val="20"/>
                <w:szCs w:val="20"/>
              </w:rPr>
              <w:t xml:space="preserve">Maintenance Activities and Requirements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Preventive Maintenance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Execute scheduled preventive maintenance visits to cell sites in accordance with the maintenance plan and SLA requirements</w:t>
            </w:r>
          </w:p>
          <w:p>
            <w:pPr>
              <w:pStyle w:val="ListParagraph"/>
              <w:numPr>
                <w:ilvl w:val="0"/>
                <w:numId w:val="2"/>
              </w:numPr>
              <w:spacing w:after="40"/>
            </w:pPr>
            <w:r>
              <w:rPr>
                <w:rFonts w:ascii="Arial" w:cs="Arial" w:eastAsia="Arial" w:hAnsi="Arial"/>
                <w:sz w:val="20"/>
                <w:szCs w:val="20"/>
              </w:rPr>
              <w:t xml:space="preserve">Conduct physical inspection of router chassis, line cards, power supplies, fans, and cooling systems</w:t>
            </w:r>
          </w:p>
          <w:p>
            <w:pPr>
              <w:pStyle w:val="ListParagraph"/>
              <w:numPr>
                <w:ilvl w:val="0"/>
                <w:numId w:val="2"/>
              </w:numPr>
              <w:spacing w:after="40"/>
            </w:pPr>
            <w:r>
              <w:rPr>
                <w:rFonts w:ascii="Arial" w:cs="Arial" w:eastAsia="Arial" w:hAnsi="Arial"/>
                <w:sz w:val="20"/>
                <w:szCs w:val="20"/>
              </w:rPr>
              <w:t xml:space="preserve">Clean equipment air filters, fan trays, and ventilation slots to prevent thermal-related failures</w:t>
            </w:r>
          </w:p>
          <w:p>
            <w:pPr>
              <w:pStyle w:val="ListParagraph"/>
              <w:numPr>
                <w:ilvl w:val="0"/>
                <w:numId w:val="2"/>
              </w:numPr>
              <w:spacing w:after="40"/>
            </w:pPr>
            <w:r>
              <w:rPr>
                <w:rFonts w:ascii="Arial" w:cs="Arial" w:eastAsia="Arial" w:hAnsi="Arial"/>
                <w:sz w:val="20"/>
                <w:szCs w:val="20"/>
              </w:rPr>
              <w:t xml:space="preserve">Inspect and verify the condition of all cable connections, patch cords, and interface modules</w:t>
            </w:r>
          </w:p>
          <w:p>
            <w:pPr>
              <w:pStyle w:val="ListParagraph"/>
              <w:numPr>
                <w:ilvl w:val="0"/>
                <w:numId w:val="2"/>
              </w:numPr>
              <w:spacing w:after="40"/>
            </w:pPr>
            <w:r>
              <w:rPr>
                <w:rFonts w:ascii="Arial" w:cs="Arial" w:eastAsia="Arial" w:hAnsi="Arial"/>
                <w:sz w:val="20"/>
                <w:szCs w:val="20"/>
              </w:rPr>
              <w:t xml:space="preserve">Check and record supply voltages, current draw, and power system health at each site visit</w:t>
            </w:r>
          </w:p>
          <w:p>
            <w:pPr>
              <w:pStyle w:val="ListParagraph"/>
              <w:numPr>
                <w:ilvl w:val="0"/>
                <w:numId w:val="2"/>
              </w:numPr>
              <w:spacing w:after="40"/>
            </w:pPr>
            <w:r>
              <w:rPr>
                <w:rFonts w:ascii="Arial" w:cs="Arial" w:eastAsia="Arial" w:hAnsi="Arial"/>
                <w:sz w:val="20"/>
                <w:szCs w:val="20"/>
              </w:rPr>
              <w:t xml:space="preserve">Verify earthing continuity on all equipment, racks, and cable management systems</w:t>
            </w:r>
          </w:p>
          <w:p>
            <w:pPr>
              <w:pStyle w:val="ListParagraph"/>
              <w:numPr>
                <w:ilvl w:val="0"/>
                <w:numId w:val="2"/>
              </w:numPr>
              <w:spacing w:after="40"/>
            </w:pPr>
            <w:r>
              <w:rPr>
                <w:rFonts w:ascii="Arial" w:cs="Arial" w:eastAsia="Arial" w:hAnsi="Arial"/>
                <w:sz w:val="20"/>
                <w:szCs w:val="20"/>
              </w:rPr>
              <w:t xml:space="preserve">Review NMS performance data before each site visit to identify any pre-existing performance anomalies requiring attention</w:t>
            </w:r>
          </w:p>
          <w:p>
            <w:pPr>
              <w:pStyle w:val="ListParagraph"/>
              <w:numPr>
                <w:ilvl w:val="0"/>
                <w:numId w:val="2"/>
              </w:numPr>
              <w:spacing w:after="40"/>
            </w:pPr>
            <w:r>
              <w:rPr>
                <w:rFonts w:ascii="Arial" w:cs="Arial" w:eastAsia="Arial" w:hAnsi="Arial"/>
                <w:sz w:val="20"/>
                <w:szCs w:val="20"/>
              </w:rPr>
              <w:t xml:space="preserve">Test and verify protection switching mechanisms and redundancy configurations</w:t>
            </w:r>
          </w:p>
          <w:p>
            <w:pPr>
              <w:pStyle w:val="ListParagraph"/>
              <w:numPr>
                <w:ilvl w:val="0"/>
                <w:numId w:val="2"/>
              </w:numPr>
              <w:spacing w:after="40"/>
            </w:pPr>
            <w:r>
              <w:rPr>
                <w:rFonts w:ascii="Arial" w:cs="Arial" w:eastAsia="Arial" w:hAnsi="Arial"/>
                <w:sz w:val="20"/>
                <w:szCs w:val="20"/>
              </w:rPr>
              <w:t xml:space="preserve">Update site maintenance logs and equipment condition reports after every preventive maintenance visit</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Corrective Maintenance and Fault Resolution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Respond to network alarms and fault tickets raised by the NOC within prescribed SLA response timeframes</w:t>
            </w:r>
          </w:p>
          <w:p>
            <w:pPr>
              <w:pStyle w:val="ListParagraph"/>
              <w:numPr>
                <w:ilvl w:val="0"/>
                <w:numId w:val="2"/>
              </w:numPr>
              <w:spacing w:after="40"/>
            </w:pPr>
            <w:r>
              <w:rPr>
                <w:rFonts w:ascii="Arial" w:cs="Arial" w:eastAsia="Arial" w:hAnsi="Arial"/>
                <w:sz w:val="20"/>
                <w:szCs w:val="20"/>
              </w:rPr>
              <w:t xml:space="preserve">Perform systematic fault diagnosis using NMS alarm data, performance counters, interface statistics, and on-site measurements</w:t>
            </w:r>
          </w:p>
          <w:p>
            <w:pPr>
              <w:pStyle w:val="ListParagraph"/>
              <w:numPr>
                <w:ilvl w:val="0"/>
                <w:numId w:val="2"/>
              </w:numPr>
              <w:spacing w:after="40"/>
            </w:pPr>
            <w:r>
              <w:rPr>
                <w:rFonts w:ascii="Arial" w:cs="Arial" w:eastAsia="Arial" w:hAnsi="Arial"/>
                <w:sz w:val="20"/>
                <w:szCs w:val="20"/>
              </w:rPr>
              <w:t xml:space="preserve">Identify and resolve hardware faults including: failed line cards, power supply units, and fan modules, degraded or failed optical transceivers (SFPs), damaged or contaminated fibre connectors, faulty copper Ethernet cables and patch cords, and failed E1/T1 interface modules</w:t>
            </w:r>
          </w:p>
          <w:p>
            <w:pPr>
              <w:pStyle w:val="ListParagraph"/>
              <w:numPr>
                <w:ilvl w:val="0"/>
                <w:numId w:val="2"/>
              </w:numPr>
              <w:spacing w:after="40"/>
            </w:pPr>
            <w:r>
              <w:rPr>
                <w:rFonts w:ascii="Arial" w:cs="Arial" w:eastAsia="Arial" w:hAnsi="Arial"/>
                <w:sz w:val="20"/>
                <w:szCs w:val="20"/>
              </w:rPr>
              <w:t xml:space="preserve">Diagnose and resolve software and configuration faults including: routing protocol adjacency failures, MPLS label forwarding errors, pseudowire and VPN service disruptions, timing and synchronisation failures, and QoS policy misconfigurations</w:t>
            </w:r>
          </w:p>
          <w:p>
            <w:pPr>
              <w:pStyle w:val="ListParagraph"/>
              <w:numPr>
                <w:ilvl w:val="0"/>
                <w:numId w:val="2"/>
              </w:numPr>
              <w:spacing w:after="40"/>
            </w:pPr>
            <w:r>
              <w:rPr>
                <w:rFonts w:ascii="Arial" w:cs="Arial" w:eastAsia="Arial" w:hAnsi="Arial"/>
                <w:sz w:val="20"/>
                <w:szCs w:val="20"/>
              </w:rPr>
              <w:t xml:space="preserve">Replace failed hardware components following approved change management procedures</w:t>
            </w:r>
          </w:p>
          <w:p>
            <w:pPr>
              <w:pStyle w:val="ListParagraph"/>
              <w:numPr>
                <w:ilvl w:val="0"/>
                <w:numId w:val="2"/>
              </w:numPr>
              <w:spacing w:after="40"/>
            </w:pPr>
            <w:r>
              <w:rPr>
                <w:rFonts w:ascii="Arial" w:cs="Arial" w:eastAsia="Arial" w:hAnsi="Arial"/>
                <w:sz w:val="20"/>
                <w:szCs w:val="20"/>
              </w:rPr>
              <w:t xml:space="preserve">Restore failed services and verify full service restoration before closing fault tickets</w:t>
            </w:r>
          </w:p>
          <w:p>
            <w:pPr>
              <w:pStyle w:val="ListParagraph"/>
              <w:numPr>
                <w:ilvl w:val="0"/>
                <w:numId w:val="2"/>
              </w:numPr>
              <w:spacing w:after="40"/>
            </w:pPr>
            <w:r>
              <w:rPr>
                <w:rFonts w:ascii="Arial" w:cs="Arial" w:eastAsia="Arial" w:hAnsi="Arial"/>
                <w:sz w:val="20"/>
                <w:szCs w:val="20"/>
              </w:rPr>
              <w:t xml:space="preserve">Compile and submit root cause analysis (RCA) reports for all high-severity or repeated faults within the required timeframe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Software and Configuration Maintenance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Execute approved software upgrades on cell site routers during planned maintenance windows</w:t>
            </w:r>
          </w:p>
          <w:p>
            <w:pPr>
              <w:pStyle w:val="ListParagraph"/>
              <w:numPr>
                <w:ilvl w:val="0"/>
                <w:numId w:val="2"/>
              </w:numPr>
              <w:spacing w:after="40"/>
            </w:pPr>
            <w:r>
              <w:rPr>
                <w:rFonts w:ascii="Arial" w:cs="Arial" w:eastAsia="Arial" w:hAnsi="Arial"/>
                <w:sz w:val="20"/>
                <w:szCs w:val="20"/>
              </w:rPr>
              <w:t xml:space="preserve">Apply security patches and software hotfixes as directed by the Technical Lead following vendor advisories</w:t>
            </w:r>
          </w:p>
          <w:p>
            <w:pPr>
              <w:pStyle w:val="ListParagraph"/>
              <w:numPr>
                <w:ilvl w:val="0"/>
                <w:numId w:val="2"/>
              </w:numPr>
              <w:spacing w:after="40"/>
            </w:pPr>
            <w:r>
              <w:rPr>
                <w:rFonts w:ascii="Arial" w:cs="Arial" w:eastAsia="Arial" w:hAnsi="Arial"/>
                <w:sz w:val="20"/>
                <w:szCs w:val="20"/>
              </w:rPr>
              <w:t xml:space="preserve">Implement configuration changes in accordance with approved change requests</w:t>
            </w:r>
          </w:p>
          <w:p>
            <w:pPr>
              <w:pStyle w:val="ListParagraph"/>
              <w:numPr>
                <w:ilvl w:val="0"/>
                <w:numId w:val="2"/>
              </w:numPr>
              <w:spacing w:after="40"/>
            </w:pPr>
            <w:r>
              <w:rPr>
                <w:rFonts w:ascii="Arial" w:cs="Arial" w:eastAsia="Arial" w:hAnsi="Arial"/>
                <w:sz w:val="20"/>
                <w:szCs w:val="20"/>
              </w:rPr>
              <w:t xml:space="preserve">Back up router configurations before and after all planned maintenance activities</w:t>
            </w:r>
          </w:p>
          <w:p>
            <w:pPr>
              <w:pStyle w:val="ListParagraph"/>
              <w:numPr>
                <w:ilvl w:val="0"/>
                <w:numId w:val="2"/>
              </w:numPr>
              <w:spacing w:after="40"/>
            </w:pPr>
            <w:r>
              <w:rPr>
                <w:rFonts w:ascii="Arial" w:cs="Arial" w:eastAsia="Arial" w:hAnsi="Arial"/>
                <w:sz w:val="20"/>
                <w:szCs w:val="20"/>
              </w:rPr>
              <w:t xml:space="preserve">Verify configuration integrity after maintenance activities by comparing running configuration against the approved configuration baseline</w:t>
            </w:r>
          </w:p>
          <w:p>
            <w:pPr>
              <w:pStyle w:val="ListParagraph"/>
              <w:numPr>
                <w:ilvl w:val="0"/>
                <w:numId w:val="2"/>
              </w:numPr>
              <w:spacing w:after="40"/>
            </w:pPr>
            <w:r>
              <w:rPr>
                <w:rFonts w:ascii="Arial" w:cs="Arial" w:eastAsia="Arial" w:hAnsi="Arial"/>
                <w:sz w:val="20"/>
                <w:szCs w:val="20"/>
              </w:rPr>
              <w:t xml:space="preserve">Maintain an up-to-date configuration archive for all managed cell site routers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Battery and Power System Checks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Test and record battery capacity and health on DC power plants at each preventive maintenance visit</w:t>
            </w:r>
          </w:p>
          <w:p>
            <w:pPr>
              <w:pStyle w:val="ListParagraph"/>
              <w:numPr>
                <w:ilvl w:val="0"/>
                <w:numId w:val="2"/>
              </w:numPr>
              <w:spacing w:after="40"/>
            </w:pPr>
            <w:r>
              <w:rPr>
                <w:rFonts w:ascii="Arial" w:cs="Arial" w:eastAsia="Arial" w:hAnsi="Arial"/>
                <w:sz w:val="20"/>
                <w:szCs w:val="20"/>
              </w:rPr>
              <w:t xml:space="preserve">Report failing or degraded batteries to the Project Manager for replacement scheduling</w:t>
            </w:r>
          </w:p>
          <w:p>
            <w:pPr>
              <w:pStyle w:val="ListParagraph"/>
              <w:numPr>
                <w:ilvl w:val="0"/>
                <w:numId w:val="2"/>
              </w:numPr>
              <w:spacing w:after="40"/>
            </w:pPr>
            <w:r>
              <w:rPr>
                <w:rFonts w:ascii="Arial" w:cs="Arial" w:eastAsia="Arial" w:hAnsi="Arial"/>
                <w:sz w:val="20"/>
                <w:szCs w:val="20"/>
              </w:rPr>
              <w:t xml:space="preserve">Verify generator operation and automatic transfer switch (ATS) functionality at sites with generator backup</w:t>
            </w:r>
          </w:p>
          <w:p>
            <w:pPr>
              <w:pStyle w:val="ListParagraph"/>
              <w:numPr>
                <w:ilvl w:val="0"/>
                <w:numId w:val="2"/>
              </w:numPr>
              <w:spacing w:after="40"/>
            </w:pPr>
            <w:r>
              <w:rPr>
                <w:rFonts w:ascii="Arial" w:cs="Arial" w:eastAsia="Arial" w:hAnsi="Arial"/>
                <w:sz w:val="20"/>
                <w:szCs w:val="20"/>
              </w:rPr>
              <w:t xml:space="preserve">Record fuel levels at generator-equipped sites and report low fuel conditions immediately</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4: Technical Support and Fault Management</w:t>
      </w:r>
    </w:p>
    <w:p>
      <w:pPr>
        <w:spacing w:after="120"/>
      </w:pPr>
      <w:r>
        <w:rPr>
          <w:rFonts w:ascii="Arial" w:cs="Arial" w:eastAsia="Arial" w:hAnsi="Arial"/>
          <w:i/>
          <w:iCs/>
          <w:sz w:val="20"/>
          <w:szCs w:val="20"/>
        </w:rPr>
        <w:t xml:space="preserve">Provide expert technical support for cell site router faults and service disruptions, ensuring rapid fault resolution through effective diagnosis, escalation, and coordination with network operations and engineering teams.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Support Function</w:t>
            </w:r>
          </w:p>
        </w:tc>
        <w:tc>
          <w:tcPr>
            <w:tcW w:type="dxa" w:w="6226"/>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Support Activities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NOC and Field Support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Provide field-based technical support to the Network Operations Centre (NOC) for cell site router faults requiring on-site intervention</w:t>
            </w:r>
          </w:p>
          <w:p>
            <w:pPr>
              <w:pStyle w:val="ListParagraph"/>
              <w:numPr>
                <w:ilvl w:val="0"/>
                <w:numId w:val="2"/>
              </w:numPr>
              <w:spacing w:after="40"/>
            </w:pPr>
            <w:r>
              <w:rPr>
                <w:rFonts w:ascii="Arial" w:cs="Arial" w:eastAsia="Arial" w:hAnsi="Arial"/>
                <w:sz w:val="20"/>
                <w:szCs w:val="20"/>
              </w:rPr>
              <w:t xml:space="preserve">Respond to critical fault callouts within the prescribed SLA response timeframe including after-hours and weekend callouts under the standby rotation</w:t>
            </w:r>
          </w:p>
          <w:p>
            <w:pPr>
              <w:pStyle w:val="ListParagraph"/>
              <w:numPr>
                <w:ilvl w:val="0"/>
                <w:numId w:val="2"/>
              </w:numPr>
              <w:spacing w:after="40"/>
            </w:pPr>
            <w:r>
              <w:rPr>
                <w:rFonts w:ascii="Arial" w:cs="Arial" w:eastAsia="Arial" w:hAnsi="Arial"/>
                <w:sz w:val="20"/>
                <w:szCs w:val="20"/>
              </w:rPr>
              <w:t xml:space="preserve">Provide real-time fault status updates to the NOC during on-site fault resolution activities</w:t>
            </w:r>
          </w:p>
          <w:p>
            <w:pPr>
              <w:pStyle w:val="ListParagraph"/>
              <w:numPr>
                <w:ilvl w:val="0"/>
                <w:numId w:val="2"/>
              </w:numPr>
              <w:spacing w:after="40"/>
            </w:pPr>
            <w:r>
              <w:rPr>
                <w:rFonts w:ascii="Arial" w:cs="Arial" w:eastAsia="Arial" w:hAnsi="Arial"/>
                <w:sz w:val="20"/>
                <w:szCs w:val="20"/>
              </w:rPr>
              <w:t xml:space="preserve">Coordinate with transmission, RAN, and core network engineering teams to resolve faults that span multiple network domains</w:t>
            </w:r>
          </w:p>
          <w:p>
            <w:pPr>
              <w:pStyle w:val="ListParagraph"/>
              <w:numPr>
                <w:ilvl w:val="0"/>
                <w:numId w:val="2"/>
              </w:numPr>
              <w:spacing w:after="40"/>
            </w:pPr>
            <w:r>
              <w:rPr>
                <w:rFonts w:ascii="Arial" w:cs="Arial" w:eastAsia="Arial" w:hAnsi="Arial"/>
                <w:sz w:val="20"/>
                <w:szCs w:val="20"/>
              </w:rPr>
              <w:t xml:space="preserve">Support remote diagnostic activities by executing NOC-directed tests, measurements, and configuration verification steps on site</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Fault Escalation and Vendor Management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Escalate complex hardware and software faults to vendor technical support teams with accurate and complete fault information</w:t>
            </w:r>
          </w:p>
          <w:p>
            <w:pPr>
              <w:pStyle w:val="ListParagraph"/>
              <w:numPr>
                <w:ilvl w:val="0"/>
                <w:numId w:val="2"/>
              </w:numPr>
              <w:spacing w:after="40"/>
            </w:pPr>
            <w:r>
              <w:rPr>
                <w:rFonts w:ascii="Arial" w:cs="Arial" w:eastAsia="Arial" w:hAnsi="Arial"/>
                <w:sz w:val="20"/>
                <w:szCs w:val="20"/>
              </w:rPr>
              <w:t xml:space="preserve">Coordinate on-site vendor assistance for faults requiring manufacturer field support</w:t>
            </w:r>
          </w:p>
          <w:p>
            <w:pPr>
              <w:pStyle w:val="ListParagraph"/>
              <w:numPr>
                <w:ilvl w:val="0"/>
                <w:numId w:val="2"/>
              </w:numPr>
              <w:spacing w:after="40"/>
            </w:pPr>
            <w:r>
              <w:rPr>
                <w:rFonts w:ascii="Arial" w:cs="Arial" w:eastAsia="Arial" w:hAnsi="Arial"/>
                <w:sz w:val="20"/>
                <w:szCs w:val="20"/>
              </w:rPr>
              <w:t xml:space="preserve">Track the status of vendor escalations and follow up to ensure timely resolution</w:t>
            </w:r>
          </w:p>
          <w:p>
            <w:pPr>
              <w:pStyle w:val="ListParagraph"/>
              <w:numPr>
                <w:ilvl w:val="0"/>
                <w:numId w:val="2"/>
              </w:numPr>
              <w:spacing w:after="40"/>
            </w:pPr>
            <w:r>
              <w:rPr>
                <w:rFonts w:ascii="Arial" w:cs="Arial" w:eastAsia="Arial" w:hAnsi="Arial"/>
                <w:sz w:val="20"/>
                <w:szCs w:val="20"/>
              </w:rPr>
              <w:t xml:space="preserve">Participate in major incident bridge calls and provide technical field expertise during high-severity outages affecting mobile network services</w:t>
            </w:r>
          </w:p>
          <w:p>
            <w:pPr>
              <w:pStyle w:val="ListParagraph"/>
              <w:numPr>
                <w:ilvl w:val="0"/>
                <w:numId w:val="2"/>
              </w:numPr>
              <w:spacing w:after="40"/>
            </w:pPr>
            <w:r>
              <w:rPr>
                <w:rFonts w:ascii="Arial" w:cs="Arial" w:eastAsia="Arial" w:hAnsi="Arial"/>
                <w:sz w:val="20"/>
                <w:szCs w:val="20"/>
              </w:rPr>
              <w:t xml:space="preserve">Compile detailed fault reports including timeline, diagnostic steps, findings, and resolution actions for all high-severity incidents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Change and Configuration Management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Prepare accurate change requests for all planned maintenance activities, equipment upgrades, and configuration changes</w:t>
            </w:r>
          </w:p>
          <w:p>
            <w:pPr>
              <w:pStyle w:val="ListParagraph"/>
              <w:numPr>
                <w:ilvl w:val="0"/>
                <w:numId w:val="2"/>
              </w:numPr>
              <w:spacing w:after="40"/>
            </w:pPr>
            <w:r>
              <w:rPr>
                <w:rFonts w:ascii="Arial" w:cs="Arial" w:eastAsia="Arial" w:hAnsi="Arial"/>
                <w:sz w:val="20"/>
                <w:szCs w:val="20"/>
              </w:rPr>
              <w:t xml:space="preserve">Execute approved changes during authorised maintenance windows strictly in accordance with the change management procedure</w:t>
            </w:r>
          </w:p>
          <w:p>
            <w:pPr>
              <w:pStyle w:val="ListParagraph"/>
              <w:numPr>
                <w:ilvl w:val="0"/>
                <w:numId w:val="2"/>
              </w:numPr>
              <w:spacing w:after="40"/>
            </w:pPr>
            <w:r>
              <w:rPr>
                <w:rFonts w:ascii="Arial" w:cs="Arial" w:eastAsia="Arial" w:hAnsi="Arial"/>
                <w:sz w:val="20"/>
                <w:szCs w:val="20"/>
              </w:rPr>
              <w:t xml:space="preserve">Conduct post-change verification testing to confirm service integrity after all changes</w:t>
            </w:r>
          </w:p>
          <w:p>
            <w:pPr>
              <w:pStyle w:val="ListParagraph"/>
              <w:numPr>
                <w:ilvl w:val="0"/>
                <w:numId w:val="2"/>
              </w:numPr>
              <w:spacing w:after="40"/>
            </w:pPr>
            <w:r>
              <w:rPr>
                <w:rFonts w:ascii="Arial" w:cs="Arial" w:eastAsia="Arial" w:hAnsi="Arial"/>
                <w:sz w:val="20"/>
                <w:szCs w:val="20"/>
              </w:rPr>
              <w:t xml:space="preserve">Document all configuration changes in the change management system and update the equipment configuration records accordingly</w:t>
            </w:r>
          </w:p>
          <w:p>
            <w:pPr>
              <w:pStyle w:val="ListParagraph"/>
              <w:numPr>
                <w:ilvl w:val="0"/>
                <w:numId w:val="2"/>
              </w:numPr>
              <w:spacing w:after="40"/>
            </w:pPr>
            <w:r>
              <w:rPr>
                <w:rFonts w:ascii="Arial" w:cs="Arial" w:eastAsia="Arial" w:hAnsi="Arial"/>
                <w:sz w:val="20"/>
                <w:szCs w:val="20"/>
              </w:rPr>
              <w:t xml:space="preserve">Participate in change advisory board (CAB) processes where required for high-risk changes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Spares and Logistics Management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Manage the field spares kit for cell site router components, ensuring critical spare parts are available and in serviceable condition at all times</w:t>
            </w:r>
          </w:p>
          <w:p>
            <w:pPr>
              <w:pStyle w:val="ListParagraph"/>
              <w:numPr>
                <w:ilvl w:val="0"/>
                <w:numId w:val="2"/>
              </w:numPr>
              <w:spacing w:after="40"/>
            </w:pPr>
            <w:r>
              <w:rPr>
                <w:rFonts w:ascii="Arial" w:cs="Arial" w:eastAsia="Arial" w:hAnsi="Arial"/>
                <w:sz w:val="20"/>
                <w:szCs w:val="20"/>
              </w:rPr>
              <w:t xml:space="preserve">Track spares consumption and request replenishment through the approved logistics process before stock is depleted</w:t>
            </w:r>
          </w:p>
          <w:p>
            <w:pPr>
              <w:pStyle w:val="ListParagraph"/>
              <w:numPr>
                <w:ilvl w:val="0"/>
                <w:numId w:val="2"/>
              </w:numPr>
              <w:spacing w:after="40"/>
            </w:pPr>
            <w:r>
              <w:rPr>
                <w:rFonts w:ascii="Arial" w:cs="Arial" w:eastAsia="Arial" w:hAnsi="Arial"/>
                <w:sz w:val="20"/>
                <w:szCs w:val="20"/>
              </w:rPr>
              <w:t xml:space="preserve">Return replaced and defective components to the warehouse or vendor through approved return procedures</w:t>
            </w:r>
          </w:p>
          <w:p>
            <w:pPr>
              <w:pStyle w:val="ListParagraph"/>
              <w:numPr>
                <w:ilvl w:val="0"/>
                <w:numId w:val="2"/>
              </w:numPr>
              <w:spacing w:after="40"/>
            </w:pPr>
            <w:r>
              <w:rPr>
                <w:rFonts w:ascii="Arial" w:cs="Arial" w:eastAsia="Arial" w:hAnsi="Arial"/>
                <w:sz w:val="20"/>
                <w:szCs w:val="20"/>
              </w:rPr>
              <w:t xml:space="preserve">Conduct periodic spares inventory audits and submit accurate spares status reports to the Project Manager</w:t>
            </w:r>
          </w:p>
          <w:p>
            <w:pPr>
              <w:pStyle w:val="ListParagraph"/>
              <w:numPr>
                <w:ilvl w:val="0"/>
                <w:numId w:val="2"/>
              </w:numPr>
              <w:spacing w:after="40"/>
            </w:pPr>
            <w:r>
              <w:rPr>
                <w:rFonts w:ascii="Arial" w:cs="Arial" w:eastAsia="Arial" w:hAnsi="Arial"/>
                <w:sz w:val="20"/>
                <w:szCs w:val="20"/>
              </w:rPr>
              <w:t xml:space="preserve">Ensure all spare optical transceivers are stored in appropriate anti-static and dust-protected packaging</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5: Documentation and Reporting</w:t>
      </w:r>
    </w:p>
    <w:p>
      <w:pPr>
        <w:spacing w:after="120"/>
      </w:pPr>
      <w:r>
        <w:rPr>
          <w:rFonts w:ascii="Arial" w:cs="Arial" w:eastAsia="Arial" w:hAnsi="Arial"/>
          <w:i/>
          <w:iCs/>
          <w:sz w:val="20"/>
          <w:szCs w:val="20"/>
        </w:rPr>
        <w:t xml:space="preserve">Maintain comprehensive, accurate, and current technical documentation for all cell site router installations, configurations, and maintenance activities within the assigned area of responsibility.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36F21" w:val="clear"/>
            <w:tcMar>
              <w:top w:type="dxa" w:w="80"/>
              <w:left w:type="dxa" w:w="120"/>
              <w:bottom w:type="dxa" w:w="80"/>
              <w:right w:type="dxa" w:w="120"/>
            </w:tcMar>
          </w:tcPr>
          <w:p>
            <w:r>
              <w:rPr>
                <w:rFonts w:ascii="Arial" w:cs="Arial" w:eastAsia="Arial" w:hAnsi="Arial"/>
                <w:b/>
                <w:bCs/>
                <w:color w:val="FFFFFF"/>
                <w:sz w:val="20"/>
                <w:szCs w:val="20"/>
              </w:rPr>
              <w:t xml:space="preserve">Documentation Area</w:t>
            </w:r>
          </w:p>
        </w:tc>
        <w:tc>
          <w:tcPr>
            <w:tcW w:type="dxa" w:w="6226"/>
            <w:tcBorders>
              <w:top w:val="single" w:color="CCCCCC" w:sz="1"/>
              <w:left w:val="single" w:color="CCCCCC" w:sz="1"/>
              <w:bottom w:val="single" w:color="CCCCCC" w:sz="1"/>
              <w:right w:val="single" w:color="CCCCCC" w:sz="1"/>
            </w:tcBorders>
            <w:shd w:fill="F36F21" w:val="clear"/>
            <w:tcMar>
              <w:top w:type="dxa" w:w="80"/>
              <w:left w:type="dxa" w:w="120"/>
              <w:bottom w:type="dxa" w:w="80"/>
              <w:right w:type="dxa" w:w="120"/>
            </w:tcMar>
          </w:tcPr>
          <w:p>
            <w:r>
              <w:rPr>
                <w:rFonts w:ascii="Arial" w:cs="Arial" w:eastAsia="Arial" w:hAnsi="Arial"/>
                <w:b/>
                <w:bCs/>
                <w:color w:val="FFFFFF"/>
                <w:sz w:val="20"/>
                <w:szCs w:val="20"/>
              </w:rPr>
              <w:t xml:space="preserve">Documentation Duties and Requirements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As-Built Documentation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Compile and submit accurate as-built records for all newly installed and modified cell site router deployments including: equipment rack layout diagrams, cable schedules with cable types, lengths, and termination points, interface connection records, IP addressing and interface configuration summaries, optical power measurement results, and final commissioned software versions and configuration baselines</w:t>
            </w:r>
          </w:p>
          <w:p>
            <w:pPr>
              <w:pStyle w:val="ListParagraph"/>
              <w:numPr>
                <w:ilvl w:val="0"/>
                <w:numId w:val="2"/>
              </w:numPr>
              <w:spacing w:after="40"/>
            </w:pPr>
            <w:r>
              <w:rPr>
                <w:rFonts w:ascii="Arial" w:cs="Arial" w:eastAsia="Arial" w:hAnsi="Arial"/>
                <w:sz w:val="20"/>
                <w:szCs w:val="20"/>
              </w:rPr>
              <w:t xml:space="preserve">Ensure as-built documentation is submitted within 5 business days of installation or modification completion</w:t>
            </w:r>
          </w:p>
          <w:p>
            <w:pPr>
              <w:pStyle w:val="ListParagraph"/>
              <w:numPr>
                <w:ilvl w:val="0"/>
                <w:numId w:val="2"/>
              </w:numPr>
              <w:spacing w:after="40"/>
            </w:pPr>
            <w:r>
              <w:rPr>
                <w:rFonts w:ascii="Arial" w:cs="Arial" w:eastAsia="Arial" w:hAnsi="Arial"/>
                <w:sz w:val="20"/>
                <w:szCs w:val="20"/>
              </w:rPr>
              <w:t xml:space="preserve">Verify all as-built records against the physical installation before submission</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Site and Equipment Records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Maintain up-to-date site files for all managed cell sites including: equipment inventories with model numbers, serial numbers, and software versions, site access procedures and security contact details, power system specifications and battery capacity records, transmission interface schedules, and maintenance history logs</w:t>
            </w:r>
          </w:p>
          <w:p>
            <w:pPr>
              <w:pStyle w:val="ListParagraph"/>
              <w:numPr>
                <w:ilvl w:val="0"/>
                <w:numId w:val="2"/>
              </w:numPr>
              <w:spacing w:after="40"/>
            </w:pPr>
            <w:r>
              <w:rPr>
                <w:rFonts w:ascii="Arial" w:cs="Arial" w:eastAsia="Arial" w:hAnsi="Arial"/>
                <w:sz w:val="20"/>
                <w:szCs w:val="20"/>
              </w:rPr>
              <w:t xml:space="preserve">Update site records following every maintenance visit, fault resolution, or change activity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Commissioning and Test Records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Complete and submit all commissioning test records, SAT documentation, and service handover packs for newly commissioned cell site router deployments</w:t>
            </w:r>
          </w:p>
          <w:p>
            <w:pPr>
              <w:pStyle w:val="ListParagraph"/>
              <w:numPr>
                <w:ilvl w:val="0"/>
                <w:numId w:val="2"/>
              </w:numPr>
              <w:spacing w:after="40"/>
            </w:pPr>
            <w:r>
              <w:rPr>
                <w:rFonts w:ascii="Arial" w:cs="Arial" w:eastAsia="Arial" w:hAnsi="Arial"/>
                <w:sz w:val="20"/>
                <w:szCs w:val="20"/>
              </w:rPr>
              <w:t xml:space="preserve">Ensure all test results are accurately recorded and meet specified performance thresholds before SAT sign-off is obtained</w:t>
            </w:r>
          </w:p>
          <w:p>
            <w:pPr>
              <w:pStyle w:val="ListParagraph"/>
              <w:numPr>
                <w:ilvl w:val="0"/>
                <w:numId w:val="2"/>
              </w:numPr>
              <w:spacing w:after="40"/>
            </w:pPr>
            <w:r>
              <w:rPr>
                <w:rFonts w:ascii="Arial" w:cs="Arial" w:eastAsia="Arial" w:hAnsi="Arial"/>
                <w:sz w:val="20"/>
                <w:szCs w:val="20"/>
              </w:rPr>
              <w:t xml:space="preserve">Archive all commissioning documentation in the project management system within the required timeframe</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Performance and Maintenance Reporting</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Submit weekly and monthly performance and maintenance activity reports to the Project Manager</w:t>
            </w:r>
          </w:p>
          <w:p>
            <w:pPr>
              <w:pStyle w:val="ListParagraph"/>
              <w:numPr>
                <w:ilvl w:val="0"/>
                <w:numId w:val="2"/>
              </w:numPr>
              <w:spacing w:after="40"/>
            </w:pPr>
            <w:r>
              <w:rPr>
                <w:rFonts w:ascii="Arial" w:cs="Arial" w:eastAsia="Arial" w:hAnsi="Arial"/>
                <w:sz w:val="20"/>
                <w:szCs w:val="20"/>
              </w:rPr>
              <w:t xml:space="preserve">Include fault summary, maintenance activities completed, software versions, outstanding defects, and spares status in monthly reports</w:t>
            </w:r>
          </w:p>
          <w:p>
            <w:pPr>
              <w:pStyle w:val="ListParagraph"/>
              <w:numPr>
                <w:ilvl w:val="0"/>
                <w:numId w:val="2"/>
              </w:numPr>
              <w:spacing w:after="40"/>
            </w:pPr>
            <w:r>
              <w:rPr>
                <w:rFonts w:ascii="Arial" w:cs="Arial" w:eastAsia="Arial" w:hAnsi="Arial"/>
                <w:sz w:val="20"/>
                <w:szCs w:val="20"/>
              </w:rPr>
              <w:t xml:space="preserve">Provide input into quarterly network performance reviews and technical status presentations</w:t>
            </w:r>
          </w:p>
          <w:p>
            <w:pPr>
              <w:pStyle w:val="ListParagraph"/>
              <w:numPr>
                <w:ilvl w:val="0"/>
                <w:numId w:val="2"/>
              </w:numPr>
              <w:spacing w:after="40"/>
            </w:pPr>
            <w:r>
              <w:rPr>
                <w:rFonts w:ascii="Arial" w:cs="Arial" w:eastAsia="Arial" w:hAnsi="Arial"/>
                <w:sz w:val="20"/>
                <w:szCs w:val="20"/>
              </w:rPr>
              <w:t xml:space="preserve">Maintain a personal activity log of all site visits, fault resolutions, and maintenance activities for management review</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6: Safety and Compliance</w:t>
      </w:r>
    </w:p>
    <w:p>
      <w:pPr>
        <w:spacing w:after="120"/>
      </w:pPr>
      <w:r>
        <w:rPr>
          <w:rFonts w:ascii="Arial" w:cs="Arial" w:eastAsia="Arial" w:hAnsi="Arial"/>
          <w:i/>
          <w:iCs/>
          <w:sz w:val="20"/>
          <w:szCs w:val="20"/>
        </w:rPr>
        <w:t xml:space="preserve">Maintain strict compliance with all health, safety, and professional standards applicable to telecommunications equipment room environments and field-based network engineering 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Compliance Area</w:t>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Safety and Professional Requirements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Health and Safety Compliance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Comply with the Occupational Health and Safety Act (OHSA) and all applicable site-specific health and safety requirements at every cell site visited</w:t>
            </w:r>
          </w:p>
          <w:p>
            <w:pPr>
              <w:pStyle w:val="ListParagraph"/>
              <w:numPr>
                <w:ilvl w:val="0"/>
                <w:numId w:val="2"/>
              </w:numPr>
              <w:spacing w:after="40"/>
            </w:pPr>
            <w:r>
              <w:rPr>
                <w:rFonts w:ascii="Arial" w:cs="Arial" w:eastAsia="Arial" w:hAnsi="Arial"/>
                <w:sz w:val="20"/>
                <w:szCs w:val="20"/>
              </w:rPr>
              <w:t xml:space="preserve">Conduct a task risk assessment (TRA) or job hazard analysis (JHA) before commencing any high-risk activity</w:t>
            </w:r>
          </w:p>
          <w:p>
            <w:pPr>
              <w:pStyle w:val="ListParagraph"/>
              <w:numPr>
                <w:ilvl w:val="0"/>
                <w:numId w:val="2"/>
              </w:numPr>
              <w:spacing w:after="40"/>
            </w:pPr>
            <w:r>
              <w:rPr>
                <w:rFonts w:ascii="Arial" w:cs="Arial" w:eastAsia="Arial" w:hAnsi="Arial"/>
                <w:sz w:val="20"/>
                <w:szCs w:val="20"/>
              </w:rPr>
              <w:t xml:space="preserve">Participate in toolbox talks and safety briefings at the start of every working day on site</w:t>
            </w:r>
          </w:p>
          <w:p>
            <w:pPr>
              <w:pStyle w:val="ListParagraph"/>
              <w:numPr>
                <w:ilvl w:val="0"/>
                <w:numId w:val="2"/>
              </w:numPr>
              <w:spacing w:after="40"/>
            </w:pPr>
            <w:r>
              <w:rPr>
                <w:rFonts w:ascii="Arial" w:cs="Arial" w:eastAsia="Arial" w:hAnsi="Arial"/>
                <w:sz w:val="20"/>
                <w:szCs w:val="20"/>
              </w:rPr>
              <w:t xml:space="preserve">Report all accidents, incidents, near-misses, and unsafe conditions to supervision immediately</w:t>
            </w:r>
          </w:p>
          <w:p>
            <w:pPr>
              <w:pStyle w:val="ListParagraph"/>
              <w:numPr>
                <w:ilvl w:val="0"/>
                <w:numId w:val="2"/>
              </w:numPr>
              <w:spacing w:after="40"/>
            </w:pPr>
            <w:r>
              <w:rPr>
                <w:rFonts w:ascii="Arial" w:cs="Arial" w:eastAsia="Arial" w:hAnsi="Arial"/>
                <w:sz w:val="20"/>
                <w:szCs w:val="20"/>
              </w:rPr>
              <w:t xml:space="preserve">Maintain a valid First Aid Level 1 certification as required by company policy</w:t>
            </w:r>
          </w:p>
          <w:p>
            <w:pPr>
              <w:pStyle w:val="ListParagraph"/>
              <w:numPr>
                <w:ilvl w:val="0"/>
                <w:numId w:val="2"/>
              </w:numPr>
              <w:spacing w:after="40"/>
            </w:pPr>
            <w:r>
              <w:rPr>
                <w:rFonts w:ascii="Arial" w:cs="Arial" w:eastAsia="Arial" w:hAnsi="Arial"/>
                <w:sz w:val="20"/>
                <w:szCs w:val="20"/>
              </w:rPr>
              <w:t xml:space="preserve">Wear required PPE including safety boots, high-visibility vest, hard hat (where applicable), and anti-static protection when working with sensitive electronic equipment</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Electrical and Power Safety</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Follow approved lockout/tagout (LOTO) procedures before working on or near live electrical systems</w:t>
            </w:r>
          </w:p>
          <w:p>
            <w:pPr>
              <w:pStyle w:val="ListParagraph"/>
              <w:numPr>
                <w:ilvl w:val="0"/>
                <w:numId w:val="2"/>
              </w:numPr>
              <w:spacing w:after="40"/>
            </w:pPr>
            <w:r>
              <w:rPr>
                <w:rFonts w:ascii="Arial" w:cs="Arial" w:eastAsia="Arial" w:hAnsi="Arial"/>
                <w:sz w:val="20"/>
                <w:szCs w:val="20"/>
              </w:rPr>
              <w:t xml:space="preserve">Never work on live DC or AC power systems without the required authorisation and appropriate insulated tools</w:t>
            </w:r>
          </w:p>
          <w:p>
            <w:pPr>
              <w:pStyle w:val="ListParagraph"/>
              <w:numPr>
                <w:ilvl w:val="0"/>
                <w:numId w:val="2"/>
              </w:numPr>
              <w:spacing w:after="40"/>
            </w:pPr>
            <w:r>
              <w:rPr>
                <w:rFonts w:ascii="Arial" w:cs="Arial" w:eastAsia="Arial" w:hAnsi="Arial"/>
                <w:sz w:val="20"/>
                <w:szCs w:val="20"/>
              </w:rPr>
              <w:t xml:space="preserve">Verify power is isolated and test for absence of voltage before commencing work on power connections</w:t>
            </w:r>
          </w:p>
          <w:p>
            <w:pPr>
              <w:pStyle w:val="ListParagraph"/>
              <w:numPr>
                <w:ilvl w:val="0"/>
                <w:numId w:val="2"/>
              </w:numPr>
              <w:spacing w:after="40"/>
            </w:pPr>
            <w:r>
              <w:rPr>
                <w:rFonts w:ascii="Arial" w:cs="Arial" w:eastAsia="Arial" w:hAnsi="Arial"/>
                <w:sz w:val="20"/>
                <w:szCs w:val="20"/>
              </w:rPr>
              <w:t xml:space="preserve">Maintain compliance with SANS 10142 and telecommunications industry electrical safety standards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ESD and Equipment Handling</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Follow electrostatic discharge (ESD) protection procedures when handling router line cards, optical transceivers, and other ESD-sensitive components</w:t>
            </w:r>
          </w:p>
          <w:p>
            <w:pPr>
              <w:pStyle w:val="ListParagraph"/>
              <w:numPr>
                <w:ilvl w:val="0"/>
                <w:numId w:val="2"/>
              </w:numPr>
              <w:spacing w:after="40"/>
            </w:pPr>
            <w:r>
              <w:rPr>
                <w:rFonts w:ascii="Arial" w:cs="Arial" w:eastAsia="Arial" w:hAnsi="Arial"/>
                <w:sz w:val="20"/>
                <w:szCs w:val="20"/>
              </w:rPr>
              <w:t xml:space="preserve">Use approved anti-static wrist straps, ESD mats, and ESD-safe packaging at all times when handling sensitive electronic components</w:t>
            </w:r>
          </w:p>
          <w:p>
            <w:pPr>
              <w:pStyle w:val="ListParagraph"/>
              <w:numPr>
                <w:ilvl w:val="0"/>
                <w:numId w:val="2"/>
              </w:numPr>
              <w:spacing w:after="40"/>
            </w:pPr>
            <w:r>
              <w:rPr>
                <w:rFonts w:ascii="Arial" w:cs="Arial" w:eastAsia="Arial" w:hAnsi="Arial"/>
                <w:sz w:val="20"/>
                <w:szCs w:val="20"/>
              </w:rPr>
              <w:t xml:space="preserve">Never handle optical transceiver faces or fibre connector end faces without proper cleaning and inspection procedures</w:t>
            </w:r>
          </w:p>
          <w:p>
            <w:pPr>
              <w:pStyle w:val="ListParagraph"/>
              <w:numPr>
                <w:ilvl w:val="0"/>
                <w:numId w:val="2"/>
              </w:numPr>
              <w:spacing w:after="40"/>
            </w:pPr>
            <w:r>
              <w:rPr>
                <w:rFonts w:ascii="Arial" w:cs="Arial" w:eastAsia="Arial" w:hAnsi="Arial"/>
                <w:sz w:val="20"/>
                <w:szCs w:val="20"/>
              </w:rPr>
              <w:t xml:space="preserve">Follow manufacturer handling and storage guidelines for all router hardware components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Technical Standards and Quality</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Perform all installation, configuration, and maintenance work in strict compliance with manufacturer guidelines, network design specifications, and telecommunications industry standards</w:t>
            </w:r>
          </w:p>
          <w:p>
            <w:pPr>
              <w:pStyle w:val="ListParagraph"/>
              <w:numPr>
                <w:ilvl w:val="0"/>
                <w:numId w:val="2"/>
              </w:numPr>
              <w:spacing w:after="40"/>
            </w:pPr>
            <w:r>
              <w:rPr>
                <w:rFonts w:ascii="Arial" w:cs="Arial" w:eastAsia="Arial" w:hAnsi="Arial"/>
                <w:sz w:val="20"/>
                <w:szCs w:val="20"/>
              </w:rPr>
              <w:t xml:space="preserve">Ensure all work meets the quality standards defined in the project scope of work and commissioning acceptance criteria</w:t>
            </w:r>
          </w:p>
          <w:p>
            <w:pPr>
              <w:pStyle w:val="ListParagraph"/>
              <w:numPr>
                <w:ilvl w:val="0"/>
                <w:numId w:val="2"/>
              </w:numPr>
              <w:spacing w:after="40"/>
            </w:pPr>
            <w:r>
              <w:rPr>
                <w:rFonts w:ascii="Arial" w:cs="Arial" w:eastAsia="Arial" w:hAnsi="Arial"/>
                <w:sz w:val="20"/>
                <w:szCs w:val="20"/>
              </w:rPr>
              <w:t xml:space="preserve">Obtain written authorisation from the Technical Lead or Project Manager before deviating from approved methods, specifications, or configurations</w:t>
            </w:r>
          </w:p>
          <w:p>
            <w:pPr>
              <w:pStyle w:val="ListParagraph"/>
              <w:numPr>
                <w:ilvl w:val="0"/>
                <w:numId w:val="2"/>
              </w:numPr>
              <w:spacing w:after="40"/>
            </w:pPr>
            <w:r>
              <w:rPr>
                <w:rFonts w:ascii="Arial" w:cs="Arial" w:eastAsia="Arial" w:hAnsi="Arial"/>
                <w:sz w:val="20"/>
                <w:szCs w:val="20"/>
              </w:rPr>
              <w:t xml:space="preserve">Participate in quality audits and technical reviews of completed installation and maintenance work</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Vehicle and Equipment Care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Perform a daily vehicle inspection and report any defects before commencing travel</w:t>
            </w:r>
          </w:p>
          <w:p>
            <w:pPr>
              <w:pStyle w:val="ListParagraph"/>
              <w:numPr>
                <w:ilvl w:val="0"/>
                <w:numId w:val="2"/>
              </w:numPr>
              <w:spacing w:after="40"/>
            </w:pPr>
            <w:r>
              <w:rPr>
                <w:rFonts w:ascii="Arial" w:cs="Arial" w:eastAsia="Arial" w:hAnsi="Arial"/>
                <w:sz w:val="20"/>
                <w:szCs w:val="20"/>
              </w:rPr>
              <w:t xml:space="preserve">Maintain the company vehicle in a clean and roadworthy condition at all times</w:t>
            </w:r>
          </w:p>
          <w:p>
            <w:pPr>
              <w:pStyle w:val="ListParagraph"/>
              <w:numPr>
                <w:ilvl w:val="0"/>
                <w:numId w:val="2"/>
              </w:numPr>
              <w:spacing w:after="40"/>
            </w:pPr>
            <w:r>
              <w:rPr>
                <w:rFonts w:ascii="Arial" w:cs="Arial" w:eastAsia="Arial" w:hAnsi="Arial"/>
                <w:sz w:val="20"/>
                <w:szCs w:val="20"/>
              </w:rPr>
              <w:t xml:space="preserve">Ensure all test equipment, tools, and spares are correctly secured during vehicle transport</w:t>
            </w:r>
          </w:p>
          <w:p>
            <w:pPr>
              <w:pStyle w:val="ListParagraph"/>
              <w:numPr>
                <w:ilvl w:val="0"/>
                <w:numId w:val="2"/>
              </w:numPr>
              <w:spacing w:after="40"/>
            </w:pPr>
            <w:r>
              <w:rPr>
                <w:rFonts w:ascii="Arial" w:cs="Arial" w:eastAsia="Arial" w:hAnsi="Arial"/>
                <w:sz w:val="20"/>
                <w:szCs w:val="20"/>
              </w:rPr>
              <w:t xml:space="preserve">Keep all tools and test equipment calibrated, maintained, and in safe working condition</w:t>
            </w:r>
          </w:p>
          <w:p>
            <w:pPr>
              <w:pStyle w:val="ListParagraph"/>
              <w:numPr>
                <w:ilvl w:val="0"/>
                <w:numId w:val="2"/>
              </w:numPr>
              <w:spacing w:after="40"/>
            </w:pPr>
            <w:r>
              <w:rPr>
                <w:rFonts w:ascii="Arial" w:cs="Arial" w:eastAsia="Arial" w:hAnsi="Arial"/>
                <w:sz w:val="20"/>
                <w:szCs w:val="20"/>
              </w:rPr>
              <w:t xml:space="preserve">Report lost, damaged, or stolen equipment and tools immediately to the Project Manager</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QUALIFICATIONS AND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Requirements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Education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Matric (Grade 12) with Mathematics and Physical Science – Essential</w:t>
            </w:r>
          </w:p>
          <w:p>
            <w:pPr>
              <w:pStyle w:val="ListParagraph"/>
              <w:numPr>
                <w:ilvl w:val="0"/>
                <w:numId w:val="2"/>
              </w:numPr>
              <w:spacing w:after="40"/>
            </w:pPr>
            <w:r>
              <w:rPr>
                <w:rFonts w:ascii="Arial" w:cs="Arial" w:eastAsia="Arial" w:hAnsi="Arial"/>
                <w:sz w:val="20"/>
                <w:szCs w:val="20"/>
              </w:rPr>
              <w:t xml:space="preserve">National Diploma or Degree in Information Technology, Electrical Engineering, Electronic Engineering, Telecommunications, or Computer Science – Preferred</w:t>
            </w:r>
          </w:p>
          <w:p>
            <w:pPr>
              <w:pStyle w:val="ListParagraph"/>
              <w:numPr>
                <w:ilvl w:val="0"/>
                <w:numId w:val="2"/>
              </w:numPr>
              <w:spacing w:after="40"/>
            </w:pPr>
            <w:r>
              <w:rPr>
                <w:rFonts w:ascii="Arial" w:cs="Arial" w:eastAsia="Arial" w:hAnsi="Arial"/>
                <w:sz w:val="20"/>
                <w:szCs w:val="20"/>
              </w:rPr>
              <w:t xml:space="preserve">Cisco Certified Network Associate (CCNA) or equivalent entry-level IP networking certification – Highly advantageous</w:t>
            </w:r>
          </w:p>
          <w:p>
            <w:pPr>
              <w:pStyle w:val="ListParagraph"/>
              <w:numPr>
                <w:ilvl w:val="0"/>
                <w:numId w:val="2"/>
              </w:numPr>
              <w:spacing w:after="40"/>
            </w:pPr>
            <w:r>
              <w:rPr>
                <w:rFonts w:ascii="Arial" w:cs="Arial" w:eastAsia="Arial" w:hAnsi="Arial"/>
                <w:sz w:val="20"/>
                <w:szCs w:val="20"/>
              </w:rPr>
              <w:t xml:space="preserve">Cisco Certified Network Professional (CCNP) – Routing and Switching or Service Provider track – Advantageous</w:t>
            </w:r>
          </w:p>
          <w:p>
            <w:pPr>
              <w:pStyle w:val="ListParagraph"/>
              <w:numPr>
                <w:ilvl w:val="0"/>
                <w:numId w:val="2"/>
              </w:numPr>
              <w:spacing w:after="40"/>
            </w:pPr>
            <w:r>
              <w:rPr>
                <w:rFonts w:ascii="Arial" w:cs="Arial" w:eastAsia="Arial" w:hAnsi="Arial"/>
                <w:sz w:val="20"/>
                <w:szCs w:val="20"/>
              </w:rPr>
              <w:t xml:space="preserve">Vendor-specific training or certification on cell site router platforms (e.g. Cisco ASR, Nokia/Alcatel-Lucent 7705 SAR, Ericsson MINI-LINK, or equivalent) – Highly advantageous</w:t>
            </w:r>
          </w:p>
          <w:p>
            <w:pPr>
              <w:pStyle w:val="ListParagraph"/>
              <w:numPr>
                <w:ilvl w:val="0"/>
                <w:numId w:val="2"/>
              </w:numPr>
              <w:spacing w:after="40"/>
            </w:pPr>
            <w:r>
              <w:rPr>
                <w:rFonts w:ascii="Arial" w:cs="Arial" w:eastAsia="Arial" w:hAnsi="Arial"/>
                <w:sz w:val="20"/>
                <w:szCs w:val="20"/>
              </w:rPr>
              <w:t xml:space="preserve">First Aid Level 1 certification – Required</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Experience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Minimum 3 years of hands-on experience in IP network equipment installation, configuration, and commissioning – Essential</w:t>
            </w:r>
          </w:p>
          <w:p>
            <w:pPr>
              <w:pStyle w:val="ListParagraph"/>
              <w:numPr>
                <w:ilvl w:val="0"/>
                <w:numId w:val="2"/>
              </w:numPr>
              <w:spacing w:after="40"/>
            </w:pPr>
            <w:r>
              <w:rPr>
                <w:rFonts w:ascii="Arial" w:cs="Arial" w:eastAsia="Arial" w:hAnsi="Arial"/>
                <w:sz w:val="20"/>
                <w:szCs w:val="20"/>
              </w:rPr>
              <w:t xml:space="preserve">Demonstrated experience with cell site router or IP/MPLS transmission equipment installation and commissioning – Highly advantageous</w:t>
            </w:r>
          </w:p>
          <w:p>
            <w:pPr>
              <w:pStyle w:val="ListParagraph"/>
              <w:numPr>
                <w:ilvl w:val="0"/>
                <w:numId w:val="2"/>
              </w:numPr>
              <w:spacing w:after="40"/>
            </w:pPr>
            <w:r>
              <w:rPr>
                <w:rFonts w:ascii="Arial" w:cs="Arial" w:eastAsia="Arial" w:hAnsi="Arial"/>
                <w:sz w:val="20"/>
                <w:szCs w:val="20"/>
              </w:rPr>
              <w:t xml:space="preserve">Proven experience configuring IP routing protocols including OSPF, IS-IS, and BGP</w:t>
            </w:r>
          </w:p>
          <w:p>
            <w:pPr>
              <w:pStyle w:val="ListParagraph"/>
              <w:numPr>
                <w:ilvl w:val="0"/>
                <w:numId w:val="2"/>
              </w:numPr>
              <w:spacing w:after="40"/>
            </w:pPr>
            <w:r>
              <w:rPr>
                <w:rFonts w:ascii="Arial" w:cs="Arial" w:eastAsia="Arial" w:hAnsi="Arial"/>
                <w:sz w:val="20"/>
                <w:szCs w:val="20"/>
              </w:rPr>
              <w:t xml:space="preserve">Experience with MPLS technologies including LDP, RSVP-TE, and segment routing</w:t>
            </w:r>
          </w:p>
          <w:p>
            <w:pPr>
              <w:pStyle w:val="ListParagraph"/>
              <w:numPr>
                <w:ilvl w:val="0"/>
                <w:numId w:val="2"/>
              </w:numPr>
              <w:spacing w:after="40"/>
            </w:pPr>
            <w:r>
              <w:rPr>
                <w:rFonts w:ascii="Arial" w:cs="Arial" w:eastAsia="Arial" w:hAnsi="Arial"/>
                <w:sz w:val="20"/>
                <w:szCs w:val="20"/>
              </w:rPr>
              <w:t xml:space="preserve">Hands-on experience with mobile transport technologies including pseudowires, L3VPN, EVPN, and IEEE 1588v2 PTP synchronisation</w:t>
            </w:r>
          </w:p>
          <w:p>
            <w:pPr>
              <w:pStyle w:val="ListParagraph"/>
              <w:numPr>
                <w:ilvl w:val="0"/>
                <w:numId w:val="2"/>
              </w:numPr>
              <w:spacing w:after="40"/>
            </w:pPr>
            <w:r>
              <w:rPr>
                <w:rFonts w:ascii="Arial" w:cs="Arial" w:eastAsia="Arial" w:hAnsi="Arial"/>
                <w:sz w:val="20"/>
                <w:szCs w:val="20"/>
              </w:rPr>
              <w:t xml:space="preserve">Experience working at cell sites, base stations, or telecommunications equipment rooms – Preferred</w:t>
            </w:r>
          </w:p>
          <w:p>
            <w:pPr>
              <w:pStyle w:val="ListParagraph"/>
              <w:numPr>
                <w:ilvl w:val="0"/>
                <w:numId w:val="2"/>
              </w:numPr>
              <w:spacing w:after="40"/>
            </w:pPr>
            <w:r>
              <w:rPr>
                <w:rFonts w:ascii="Arial" w:cs="Arial" w:eastAsia="Arial" w:hAnsi="Arial"/>
                <w:sz w:val="20"/>
                <w:szCs w:val="20"/>
              </w:rPr>
              <w:t xml:space="preserve">Experience with network management systems (NMS) for router monitoring and fault management</w:t>
            </w:r>
          </w:p>
          <w:p>
            <w:pPr>
              <w:pStyle w:val="ListParagraph"/>
              <w:numPr>
                <w:ilvl w:val="0"/>
                <w:numId w:val="2"/>
              </w:numPr>
              <w:spacing w:after="40"/>
            </w:pPr>
            <w:r>
              <w:rPr>
                <w:rFonts w:ascii="Arial" w:cs="Arial" w:eastAsia="Arial" w:hAnsi="Arial"/>
                <w:sz w:val="20"/>
                <w:szCs w:val="20"/>
              </w:rPr>
              <w:t xml:space="preserve">Experience with optical fibre installation and termination including connector cleaning, inspection, and loss measurement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Technical Skills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Strong knowledge of IP networking fundamentals including subnetting, VLANs, STP, and layer 2/layer 3 switching</w:t>
            </w:r>
          </w:p>
          <w:p>
            <w:pPr>
              <w:pStyle w:val="ListParagraph"/>
              <w:numPr>
                <w:ilvl w:val="0"/>
                <w:numId w:val="2"/>
              </w:numPr>
              <w:spacing w:after="40"/>
            </w:pPr>
            <w:r>
              <w:rPr>
                <w:rFonts w:ascii="Arial" w:cs="Arial" w:eastAsia="Arial" w:hAnsi="Arial"/>
                <w:sz w:val="20"/>
                <w:szCs w:val="20"/>
              </w:rPr>
              <w:t xml:space="preserve">Proficiency in IP/MPLS technologies including LDP, RSVP-TE, segment routing, and traffic engineering</w:t>
            </w:r>
          </w:p>
          <w:p>
            <w:pPr>
              <w:pStyle w:val="ListParagraph"/>
              <w:numPr>
                <w:ilvl w:val="0"/>
                <w:numId w:val="2"/>
              </w:numPr>
              <w:spacing w:after="40"/>
            </w:pPr>
            <w:r>
              <w:rPr>
                <w:rFonts w:ascii="Arial" w:cs="Arial" w:eastAsia="Arial" w:hAnsi="Arial"/>
                <w:sz w:val="20"/>
                <w:szCs w:val="20"/>
              </w:rPr>
              <w:t xml:space="preserve">Understanding of mobile transport architectures including fronthaul, midhaul, and backhaul transport design</w:t>
            </w:r>
          </w:p>
          <w:p>
            <w:pPr>
              <w:pStyle w:val="ListParagraph"/>
              <w:numPr>
                <w:ilvl w:val="0"/>
                <w:numId w:val="2"/>
              </w:numPr>
              <w:spacing w:after="40"/>
            </w:pPr>
            <w:r>
              <w:rPr>
                <w:rFonts w:ascii="Arial" w:cs="Arial" w:eastAsia="Arial" w:hAnsi="Arial"/>
                <w:sz w:val="20"/>
                <w:szCs w:val="20"/>
              </w:rPr>
              <w:t xml:space="preserve">Knowledge of synchronisation and timing technologies including IEEE 1588v2 PTP, SyncE, and BITS/SSU</w:t>
            </w:r>
          </w:p>
          <w:p>
            <w:pPr>
              <w:pStyle w:val="ListParagraph"/>
              <w:numPr>
                <w:ilvl w:val="0"/>
                <w:numId w:val="2"/>
              </w:numPr>
              <w:spacing w:after="40"/>
            </w:pPr>
            <w:r>
              <w:rPr>
                <w:rFonts w:ascii="Arial" w:cs="Arial" w:eastAsia="Arial" w:hAnsi="Arial"/>
                <w:sz w:val="20"/>
                <w:szCs w:val="20"/>
              </w:rPr>
              <w:t xml:space="preserve">Competence in using network test and measurement equipment including BERT testers, Ethernet analysers, optical power meters, and spectrum analysers</w:t>
            </w:r>
          </w:p>
          <w:p>
            <w:pPr>
              <w:pStyle w:val="ListParagraph"/>
              <w:numPr>
                <w:ilvl w:val="0"/>
                <w:numId w:val="2"/>
              </w:numPr>
              <w:spacing w:after="40"/>
            </w:pPr>
            <w:r>
              <w:rPr>
                <w:rFonts w:ascii="Arial" w:cs="Arial" w:eastAsia="Arial" w:hAnsi="Arial"/>
                <w:sz w:val="20"/>
                <w:szCs w:val="20"/>
              </w:rPr>
              <w:t xml:space="preserve">Ability to read and interpret network design documents, low-level designs (LLDs), rack layout diagrams, and cable schedules</w:t>
            </w:r>
          </w:p>
          <w:p>
            <w:pPr>
              <w:pStyle w:val="ListParagraph"/>
              <w:numPr>
                <w:ilvl w:val="0"/>
                <w:numId w:val="2"/>
              </w:numPr>
              <w:spacing w:after="40"/>
            </w:pPr>
            <w:r>
              <w:rPr>
                <w:rFonts w:ascii="Arial" w:cs="Arial" w:eastAsia="Arial" w:hAnsi="Arial"/>
                <w:sz w:val="20"/>
                <w:szCs w:val="20"/>
              </w:rPr>
              <w:t xml:space="preserve">Familiarity with router CLI configuration on major vendor platforms</w:t>
            </w:r>
          </w:p>
          <w:p>
            <w:pPr>
              <w:pStyle w:val="ListParagraph"/>
              <w:numPr>
                <w:ilvl w:val="0"/>
                <w:numId w:val="2"/>
              </w:numPr>
              <w:spacing w:after="40"/>
            </w:pPr>
            <w:r>
              <w:rPr>
                <w:rFonts w:ascii="Arial" w:cs="Arial" w:eastAsia="Arial" w:hAnsi="Arial"/>
                <w:sz w:val="20"/>
                <w:szCs w:val="20"/>
              </w:rPr>
              <w:t xml:space="preserve">Understanding of network security fundamentals including ACLs, management plane security, and secure device access</w:t>
            </w:r>
          </w:p>
          <w:p>
            <w:pPr>
              <w:pStyle w:val="ListParagraph"/>
              <w:numPr>
                <w:ilvl w:val="0"/>
                <w:numId w:val="2"/>
              </w:numPr>
              <w:spacing w:after="40"/>
            </w:pPr>
            <w:r>
              <w:rPr>
                <w:rFonts w:ascii="Arial" w:cs="Arial" w:eastAsia="Arial" w:hAnsi="Arial"/>
                <w:sz w:val="20"/>
                <w:szCs w:val="20"/>
              </w:rPr>
              <w:t xml:space="preserve">Knowledge of QoS design and implementation in IP/MPLS transport networks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Practical Skills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Proficient in structured cabling including Cat5e/Cat6 termination, fibre optic connector cleaning, and patching</w:t>
            </w:r>
          </w:p>
          <w:p>
            <w:pPr>
              <w:pStyle w:val="ListParagraph"/>
              <w:numPr>
                <w:ilvl w:val="0"/>
                <w:numId w:val="2"/>
              </w:numPr>
              <w:spacing w:after="40"/>
            </w:pPr>
            <w:r>
              <w:rPr>
                <w:rFonts w:ascii="Arial" w:cs="Arial" w:eastAsia="Arial" w:hAnsi="Arial"/>
                <w:sz w:val="20"/>
                <w:szCs w:val="20"/>
              </w:rPr>
              <w:t xml:space="preserve">Competent in the use of optical inspection microscopes, power meters, and OTDR equipment</w:t>
            </w:r>
          </w:p>
          <w:p>
            <w:pPr>
              <w:pStyle w:val="ListParagraph"/>
              <w:numPr>
                <w:ilvl w:val="0"/>
                <w:numId w:val="2"/>
              </w:numPr>
              <w:spacing w:after="40"/>
            </w:pPr>
            <w:r>
              <w:rPr>
                <w:rFonts w:ascii="Arial" w:cs="Arial" w:eastAsia="Arial" w:hAnsi="Arial"/>
                <w:sz w:val="20"/>
                <w:szCs w:val="20"/>
              </w:rPr>
              <w:t xml:space="preserve">Ability to work in confined equipment room environments, telecommunications shelters, and outdoor cabinet installations</w:t>
            </w:r>
          </w:p>
          <w:p>
            <w:pPr>
              <w:pStyle w:val="ListParagraph"/>
              <w:numPr>
                <w:ilvl w:val="0"/>
                <w:numId w:val="2"/>
              </w:numPr>
              <w:spacing w:after="40"/>
            </w:pPr>
            <w:r>
              <w:rPr>
                <w:rFonts w:ascii="Arial" w:cs="Arial" w:eastAsia="Arial" w:hAnsi="Arial"/>
                <w:sz w:val="20"/>
                <w:szCs w:val="20"/>
              </w:rPr>
              <w:t xml:space="preserve">Physical fitness for lifting equipment (up to 25kg), working in equipment rooms, and travel to geographically dispersed cell sites</w:t>
            </w:r>
          </w:p>
          <w:p>
            <w:pPr>
              <w:pStyle w:val="ListParagraph"/>
              <w:numPr>
                <w:ilvl w:val="0"/>
                <w:numId w:val="2"/>
              </w:numPr>
              <w:spacing w:after="40"/>
            </w:pPr>
            <w:r>
              <w:rPr>
                <w:rFonts w:ascii="Arial" w:cs="Arial" w:eastAsia="Arial" w:hAnsi="Arial"/>
                <w:sz w:val="20"/>
                <w:szCs w:val="20"/>
              </w:rPr>
              <w:t xml:space="preserve">Strong fault diagnosis skills in live IP/MPLS network environments</w:t>
            </w:r>
          </w:p>
          <w:p>
            <w:pPr>
              <w:pStyle w:val="ListParagraph"/>
              <w:numPr>
                <w:ilvl w:val="0"/>
                <w:numId w:val="2"/>
              </w:numPr>
              <w:spacing w:after="40"/>
            </w:pPr>
            <w:r>
              <w:rPr>
                <w:rFonts w:ascii="Arial" w:cs="Arial" w:eastAsia="Arial" w:hAnsi="Arial"/>
                <w:sz w:val="20"/>
                <w:szCs w:val="20"/>
              </w:rPr>
              <w:t xml:space="preserve">Valid driver’s licence (Code B minimum) with a clean driving record – Essential</w:t>
            </w:r>
          </w:p>
          <w:p>
            <w:pPr>
              <w:pStyle w:val="ListParagraph"/>
              <w:numPr>
                <w:ilvl w:val="0"/>
                <w:numId w:val="2"/>
              </w:numPr>
              <w:spacing w:after="40"/>
            </w:pPr>
            <w:r>
              <w:rPr>
                <w:rFonts w:ascii="Arial" w:cs="Arial" w:eastAsia="Arial" w:hAnsi="Arial"/>
                <w:sz w:val="20"/>
                <w:szCs w:val="20"/>
              </w:rPr>
              <w:t xml:space="preserve">Willingness to travel extensively across the assigned geographic service area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Professional Competencies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Strong technical communication skills with the ability to produce clear written reports and documentation</w:t>
            </w:r>
          </w:p>
          <w:p>
            <w:pPr>
              <w:pStyle w:val="ListParagraph"/>
              <w:numPr>
                <w:ilvl w:val="0"/>
                <w:numId w:val="2"/>
              </w:numPr>
              <w:spacing w:after="40"/>
            </w:pPr>
            <w:r>
              <w:rPr>
                <w:rFonts w:ascii="Arial" w:cs="Arial" w:eastAsia="Arial" w:hAnsi="Arial"/>
                <w:sz w:val="20"/>
                <w:szCs w:val="20"/>
              </w:rPr>
              <w:t xml:space="preserve">Self-motivated and able to manage own time, priorities, and workload in a field-based environment</w:t>
            </w:r>
          </w:p>
          <w:p>
            <w:pPr>
              <w:pStyle w:val="ListParagraph"/>
              <w:numPr>
                <w:ilvl w:val="0"/>
                <w:numId w:val="2"/>
              </w:numPr>
              <w:spacing w:after="40"/>
            </w:pPr>
            <w:r>
              <w:rPr>
                <w:rFonts w:ascii="Arial" w:cs="Arial" w:eastAsia="Arial" w:hAnsi="Arial"/>
                <w:sz w:val="20"/>
                <w:szCs w:val="20"/>
              </w:rPr>
              <w:t xml:space="preserve">Detail-oriented with a commitment to accuracy in configuration, documentation, and testing</w:t>
            </w:r>
          </w:p>
          <w:p>
            <w:pPr>
              <w:pStyle w:val="ListParagraph"/>
              <w:numPr>
                <w:ilvl w:val="0"/>
                <w:numId w:val="2"/>
              </w:numPr>
              <w:spacing w:after="40"/>
            </w:pPr>
            <w:r>
              <w:rPr>
                <w:rFonts w:ascii="Arial" w:cs="Arial" w:eastAsia="Arial" w:hAnsi="Arial"/>
                <w:sz w:val="20"/>
                <w:szCs w:val="20"/>
              </w:rPr>
              <w:t xml:space="preserve">Collaborative team player who works effectively with NOC teams, project managers, and client representatives</w:t>
            </w:r>
          </w:p>
          <w:p>
            <w:pPr>
              <w:pStyle w:val="ListParagraph"/>
              <w:numPr>
                <w:ilvl w:val="0"/>
                <w:numId w:val="2"/>
              </w:numPr>
              <w:spacing w:after="40"/>
            </w:pPr>
            <w:r>
              <w:rPr>
                <w:rFonts w:ascii="Arial" w:cs="Arial" w:eastAsia="Arial" w:hAnsi="Arial"/>
                <w:sz w:val="20"/>
                <w:szCs w:val="20"/>
              </w:rPr>
              <w:t xml:space="preserve">Professional conduct in all client environments including telecommunications facilities and operational cell sites</w:t>
            </w:r>
          </w:p>
          <w:p>
            <w:pPr>
              <w:pStyle w:val="ListParagraph"/>
              <w:numPr>
                <w:ilvl w:val="0"/>
                <w:numId w:val="2"/>
              </w:numPr>
              <w:spacing w:after="40"/>
            </w:pPr>
            <w:r>
              <w:rPr>
                <w:rFonts w:ascii="Arial" w:cs="Arial" w:eastAsia="Arial" w:hAnsi="Arial"/>
                <w:sz w:val="20"/>
                <w:szCs w:val="20"/>
              </w:rPr>
              <w:t xml:space="preserve">Flexibility to respond to emergency callouts, standby duties, and changing project priorities</w:t>
            </w:r>
          </w:p>
          <w:p>
            <w:pPr>
              <w:pStyle w:val="ListParagraph"/>
              <w:numPr>
                <w:ilvl w:val="0"/>
                <w:numId w:val="2"/>
              </w:numPr>
              <w:spacing w:after="40"/>
            </w:pPr>
            <w:r>
              <w:rPr>
                <w:rFonts w:ascii="Arial" w:cs="Arial" w:eastAsia="Arial" w:hAnsi="Arial"/>
                <w:sz w:val="20"/>
                <w:szCs w:val="20"/>
              </w:rPr>
              <w:t xml:space="preserve">Commitment to continuous learning and staying current with evolving IP networking and mobile transport technologies</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KEY PERFORMANCE INDICATORS (KPIs)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Performance Metric</w:t>
            </w:r>
          </w:p>
        </w:tc>
        <w:tc>
          <w:tcPr>
            <w:tcW w:type="dxa" w:w="6226"/>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Target Performance Standard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Installation Commissioning Rate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100% of installed CSR sites commissioned and SAT-signed within project schedule</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Fault Response Time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On-site response within agreed SLA timeframe (typically 4 hours for critical faults)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Fault Resolution Time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Critical faults restored within 8 hours; major faults within 24 hours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First-Time Fix Rate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85% or higher (faults resolved on first site visit without repeat callout)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Network Availability</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99.9% or higher availability on all managed cell site router infrastructure</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Preventive Maintenance Compliance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100% of scheduled PM visits completed on time within the maintenance plan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As-Built Documentation Submission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100% of as-built records submitted within 5 business days of installation completion</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Configuration Backup Compliance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100% of router configurations backed up before and after every maintenance activity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Safety Incident Rate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Zero recordable safety incidents per quarter</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ESD Compliance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100% compliance with ESD handling procedures when working with sensitive components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Spares Availability</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Zero instances of delayed fault resolution due to unmanaged spares shortages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Performance Report Submission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Monthly performance reports submitted to Project Manager by the 5th of each month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Change Management Compliance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100% of configuration changes executed against approved change requests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NOC and Stakeholder Satisfaction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Positive feedback from NOC teams, Project Manager, and client representatives</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WORKING CONDITIONS AND ENVIRONMENT</w:t>
      </w:r>
    </w:p>
    <w:p>
      <w:pPr>
        <w:spacing w:after="100"/>
      </w:pPr>
      <w:r>
        <w:rPr>
          <w:rFonts w:ascii="Arial" w:cs="Arial" w:eastAsia="Arial" w:hAnsi="Arial"/>
          <w:sz w:val="20"/>
          <w:szCs w:val="20"/>
        </w:rPr>
        <w:t xml:space="preserve">This is a field-based network engineering role characterised by:</w:t>
      </w:r>
    </w:p>
    <w:p>
      <w:pPr>
        <w:pStyle w:val="ListParagraph"/>
        <w:numPr>
          <w:ilvl w:val="0"/>
          <w:numId w:val="2"/>
        </w:numPr>
        <w:spacing w:after="60"/>
      </w:pPr>
      <w:r>
        <w:rPr>
          <w:rFonts w:ascii="Arial" w:cs="Arial" w:eastAsia="Arial" w:hAnsi="Arial"/>
          <w:sz w:val="20"/>
          <w:szCs w:val="20"/>
        </w:rPr>
        <w:t xml:space="preserve">Primarily field-based with work conducted at geographically distributed cell sites and telecommunications facilities across the assigned service area</w:t>
      </w:r>
    </w:p>
    <w:p>
      <w:pPr>
        <w:pStyle w:val="ListParagraph"/>
        <w:numPr>
          <w:ilvl w:val="0"/>
          <w:numId w:val="2"/>
        </w:numPr>
        <w:spacing w:after="60"/>
      </w:pPr>
      <w:r>
        <w:rPr>
          <w:rFonts w:ascii="Arial" w:cs="Arial" w:eastAsia="Arial" w:hAnsi="Arial"/>
          <w:sz w:val="20"/>
          <w:szCs w:val="20"/>
        </w:rPr>
        <w:t xml:space="preserve">Work in telecommunications equipment rooms, base station shelters, outdoor cabinets, and rooftop installations</w:t>
      </w:r>
    </w:p>
    <w:p>
      <w:pPr>
        <w:pStyle w:val="ListParagraph"/>
        <w:numPr>
          <w:ilvl w:val="0"/>
          <w:numId w:val="2"/>
        </w:numPr>
        <w:spacing w:after="60"/>
      </w:pPr>
      <w:r>
        <w:rPr>
          <w:rFonts w:ascii="Arial" w:cs="Arial" w:eastAsia="Arial" w:hAnsi="Arial"/>
          <w:sz w:val="20"/>
          <w:szCs w:val="20"/>
        </w:rPr>
        <w:t xml:space="preserve">Extensive daily travel to cell sites using a company vehicle</w:t>
      </w:r>
    </w:p>
    <w:p>
      <w:pPr>
        <w:pStyle w:val="ListParagraph"/>
        <w:numPr>
          <w:ilvl w:val="0"/>
          <w:numId w:val="2"/>
        </w:numPr>
        <w:spacing w:after="60"/>
      </w:pPr>
      <w:r>
        <w:rPr>
          <w:rFonts w:ascii="Arial" w:cs="Arial" w:eastAsia="Arial" w:hAnsi="Arial"/>
          <w:sz w:val="20"/>
          <w:szCs w:val="20"/>
        </w:rPr>
        <w:t xml:space="preserve">Standby duty rotation for emergency fault callouts including evenings, weekends, and public holidays</w:t>
      </w:r>
    </w:p>
    <w:p>
      <w:pPr>
        <w:pStyle w:val="ListParagraph"/>
        <w:numPr>
          <w:ilvl w:val="0"/>
          <w:numId w:val="2"/>
        </w:numPr>
        <w:spacing w:after="60"/>
      </w:pPr>
      <w:r>
        <w:rPr>
          <w:rFonts w:ascii="Arial" w:cs="Arial" w:eastAsia="Arial" w:hAnsi="Arial"/>
          <w:sz w:val="20"/>
          <w:szCs w:val="20"/>
        </w:rPr>
        <w:t xml:space="preserve">High-pressure fault resolution environment requiring calm, methodical problem-solving under time constraints</w:t>
      </w:r>
    </w:p>
    <w:p>
      <w:pPr>
        <w:pStyle w:val="ListParagraph"/>
        <w:numPr>
          <w:ilvl w:val="0"/>
          <w:numId w:val="2"/>
        </w:numPr>
        <w:spacing w:after="60"/>
      </w:pPr>
      <w:r>
        <w:rPr>
          <w:rFonts w:ascii="Arial" w:cs="Arial" w:eastAsia="Arial" w:hAnsi="Arial"/>
          <w:sz w:val="20"/>
          <w:szCs w:val="20"/>
        </w:rPr>
        <w:t xml:space="preserve">Planned maintenance window activities requiring work outside standard business hours</w:t>
      </w:r>
    </w:p>
    <w:p>
      <w:pPr>
        <w:pStyle w:val="ListParagraph"/>
        <w:numPr>
          <w:ilvl w:val="0"/>
          <w:numId w:val="2"/>
        </w:numPr>
        <w:spacing w:after="60"/>
      </w:pPr>
      <w:r>
        <w:rPr>
          <w:rFonts w:ascii="Arial" w:cs="Arial" w:eastAsia="Arial" w:hAnsi="Arial"/>
          <w:sz w:val="20"/>
          <w:szCs w:val="20"/>
        </w:rPr>
        <w:t xml:space="preserve">Exposure to electrical hazards, DC power systems, and high-density electronic equipment in equipment rooms</w:t>
      </w:r>
    </w:p>
    <w:p>
      <w:pPr>
        <w:pStyle w:val="ListParagraph"/>
        <w:numPr>
          <w:ilvl w:val="0"/>
          <w:numId w:val="2"/>
        </w:numPr>
        <w:spacing w:after="60"/>
      </w:pPr>
      <w:r>
        <w:rPr>
          <w:rFonts w:ascii="Arial" w:cs="Arial" w:eastAsia="Arial" w:hAnsi="Arial"/>
          <w:sz w:val="20"/>
          <w:szCs w:val="20"/>
        </w:rPr>
        <w:t xml:space="preserve">Collaboration with NOC teams, RAN engineers, transmission engineers, and client representatives across multiple technical domains</w:t>
      </w:r>
    </w:p>
    <w:p>
      <w:pPr>
        <w:pStyle w:val="ListParagraph"/>
        <w:numPr>
          <w:ilvl w:val="0"/>
          <w:numId w:val="2"/>
        </w:numPr>
        <w:spacing w:after="60"/>
      </w:pPr>
      <w:r>
        <w:rPr>
          <w:rFonts w:ascii="Arial" w:cs="Arial" w:eastAsia="Arial" w:hAnsi="Arial"/>
          <w:sz w:val="20"/>
          <w:szCs w:val="20"/>
        </w:rPr>
        <w:t xml:space="preserve">Physical demands including lifting equipment up to 25kg, working in confined equipment rooms, and extensive travel</w:t>
      </w:r>
    </w:p>
    <w:p>
      <w:pPr>
        <w:pStyle w:val="ListParagraph"/>
        <w:numPr>
          <w:ilvl w:val="0"/>
          <w:numId w:val="2"/>
        </w:numPr>
        <w:spacing w:after="60"/>
      </w:pPr>
      <w:r>
        <w:rPr>
          <w:rFonts w:ascii="Arial" w:cs="Arial" w:eastAsia="Arial" w:hAnsi="Arial"/>
          <w:sz w:val="20"/>
          <w:szCs w:val="20"/>
        </w:rPr>
        <w:t xml:space="preserve">Fast-paced project delivery environment with concurrent installation, commissioning, and maintenance workstreams</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COMPENSATION AND BENEFITS PACKAGE</w:t>
      </w:r>
    </w:p>
    <w:p>
      <w:pPr>
        <w:spacing w:after="100"/>
      </w:pPr>
      <w:r>
        <w:rPr>
          <w:rFonts w:ascii="Arial" w:cs="Arial" w:eastAsia="Arial" w:hAnsi="Arial"/>
          <w:sz w:val="20"/>
          <w:szCs w:val="20"/>
        </w:rPr>
        <w:t xml:space="preserve">GADASWORX offers a competitive compensation package commensurate with experience and qualifications, including:</w:t>
      </w:r>
    </w:p>
    <w:p>
      <w:pPr>
        <w:pStyle w:val="ListParagraph"/>
        <w:numPr>
          <w:ilvl w:val="0"/>
          <w:numId w:val="2"/>
        </w:numPr>
        <w:spacing w:after="60"/>
      </w:pPr>
      <w:r>
        <w:rPr>
          <w:rFonts w:ascii="Arial" w:cs="Arial" w:eastAsia="Arial" w:hAnsi="Arial"/>
          <w:sz w:val="20"/>
          <w:szCs w:val="20"/>
        </w:rPr>
        <w:t xml:space="preserve">Competitive market-related salary based on experience and technical qualifications</w:t>
      </w:r>
    </w:p>
    <w:p>
      <w:pPr>
        <w:pStyle w:val="ListParagraph"/>
        <w:numPr>
          <w:ilvl w:val="0"/>
          <w:numId w:val="2"/>
        </w:numPr>
        <w:spacing w:after="60"/>
      </w:pPr>
      <w:r>
        <w:rPr>
          <w:rFonts w:ascii="Arial" w:cs="Arial" w:eastAsia="Arial" w:hAnsi="Arial"/>
          <w:sz w:val="20"/>
          <w:szCs w:val="20"/>
        </w:rPr>
        <w:t xml:space="preserve">Standby and callout allowances for after-hours emergency response duties</w:t>
      </w:r>
    </w:p>
    <w:p>
      <w:pPr>
        <w:pStyle w:val="ListParagraph"/>
        <w:numPr>
          <w:ilvl w:val="0"/>
          <w:numId w:val="2"/>
        </w:numPr>
        <w:spacing w:after="60"/>
      </w:pPr>
      <w:r>
        <w:rPr>
          <w:rFonts w:ascii="Arial" w:cs="Arial" w:eastAsia="Arial" w:hAnsi="Arial"/>
          <w:sz w:val="20"/>
          <w:szCs w:val="20"/>
        </w:rPr>
        <w:t xml:space="preserve">Performance-based incentive bonuses for exceeding KPI targets</w:t>
      </w:r>
    </w:p>
    <w:p>
      <w:pPr>
        <w:pStyle w:val="ListParagraph"/>
        <w:numPr>
          <w:ilvl w:val="0"/>
          <w:numId w:val="2"/>
        </w:numPr>
        <w:spacing w:after="60"/>
      </w:pPr>
      <w:r>
        <w:rPr>
          <w:rFonts w:ascii="Arial" w:cs="Arial" w:eastAsia="Arial" w:hAnsi="Arial"/>
          <w:sz w:val="20"/>
          <w:szCs w:val="20"/>
        </w:rPr>
        <w:t xml:space="preserve">Company vehicle or vehicle allowance for field travel</w:t>
      </w:r>
    </w:p>
    <w:p>
      <w:pPr>
        <w:pStyle w:val="ListParagraph"/>
        <w:numPr>
          <w:ilvl w:val="0"/>
          <w:numId w:val="2"/>
        </w:numPr>
        <w:spacing w:after="60"/>
      </w:pPr>
      <w:r>
        <w:rPr>
          <w:rFonts w:ascii="Arial" w:cs="Arial" w:eastAsia="Arial" w:hAnsi="Arial"/>
          <w:sz w:val="20"/>
          <w:szCs w:val="20"/>
        </w:rPr>
        <w:t xml:space="preserve">Cell phone and data allowance for business communication and remote network access</w:t>
      </w:r>
    </w:p>
    <w:p>
      <w:pPr>
        <w:pStyle w:val="ListParagraph"/>
        <w:numPr>
          <w:ilvl w:val="0"/>
          <w:numId w:val="2"/>
        </w:numPr>
        <w:spacing w:after="60"/>
      </w:pPr>
      <w:r>
        <w:rPr>
          <w:rFonts w:ascii="Arial" w:cs="Arial" w:eastAsia="Arial" w:hAnsi="Arial"/>
          <w:sz w:val="20"/>
          <w:szCs w:val="20"/>
        </w:rPr>
        <w:t xml:space="preserve">Comprehensive Personal Protective Equipment (PPE) and ESD-safe equipment handling kit provided</w:t>
      </w:r>
    </w:p>
    <w:p>
      <w:pPr>
        <w:pStyle w:val="ListParagraph"/>
        <w:numPr>
          <w:ilvl w:val="0"/>
          <w:numId w:val="2"/>
        </w:numPr>
        <w:spacing w:after="60"/>
      </w:pPr>
      <w:r>
        <w:rPr>
          <w:rFonts w:ascii="Arial" w:cs="Arial" w:eastAsia="Arial" w:hAnsi="Arial"/>
          <w:sz w:val="20"/>
          <w:szCs w:val="20"/>
        </w:rPr>
        <w:t xml:space="preserve">Professional tools, test equipment, and field spares kit provided</w:t>
      </w:r>
    </w:p>
    <w:p>
      <w:pPr>
        <w:pStyle w:val="ListParagraph"/>
        <w:numPr>
          <w:ilvl w:val="0"/>
          <w:numId w:val="2"/>
        </w:numPr>
        <w:spacing w:after="60"/>
      </w:pPr>
      <w:r>
        <w:rPr>
          <w:rFonts w:ascii="Arial" w:cs="Arial" w:eastAsia="Arial" w:hAnsi="Arial"/>
          <w:sz w:val="20"/>
          <w:szCs w:val="20"/>
        </w:rPr>
        <w:t xml:space="preserve">Ongoing technical training including IP networking and vendor certification support</w:t>
      </w:r>
    </w:p>
    <w:p>
      <w:pPr>
        <w:pStyle w:val="ListParagraph"/>
        <w:numPr>
          <w:ilvl w:val="0"/>
          <w:numId w:val="2"/>
        </w:numPr>
        <w:spacing w:after="60"/>
      </w:pPr>
      <w:r>
        <w:rPr>
          <w:rFonts w:ascii="Arial" w:cs="Arial" w:eastAsia="Arial" w:hAnsi="Arial"/>
          <w:sz w:val="20"/>
          <w:szCs w:val="20"/>
        </w:rPr>
        <w:t xml:space="preserve">Statutory leave entitlements (21 days annual leave)</w:t>
      </w:r>
    </w:p>
    <w:p>
      <w:pPr>
        <w:pStyle w:val="ListParagraph"/>
        <w:numPr>
          <w:ilvl w:val="0"/>
          <w:numId w:val="2"/>
        </w:numPr>
        <w:spacing w:after="60"/>
      </w:pPr>
      <w:r>
        <w:rPr>
          <w:rFonts w:ascii="Arial" w:cs="Arial" w:eastAsia="Arial" w:hAnsi="Arial"/>
          <w:sz w:val="20"/>
          <w:szCs w:val="20"/>
        </w:rPr>
        <w:t xml:space="preserve">Career advancement opportunities to Senior Engineer and Technical Lead roles</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APPLICATION PROCESS</w:t>
      </w:r>
    </w:p>
    <w:p>
      <w:pPr>
        <w:spacing w:after="100"/>
      </w:pPr>
      <w:r>
        <w:rPr>
          <w:rFonts w:ascii="Arial" w:cs="Arial" w:eastAsia="Arial" w:hAnsi="Arial"/>
          <w:sz w:val="20"/>
          <w:szCs w:val="20"/>
        </w:rPr>
        <w:t xml:space="preserve">Qualified candidates are invited to submit the following documentation:</w:t>
      </w:r>
    </w:p>
    <w:p>
      <w:pPr>
        <w:pStyle w:val="ListParagraph"/>
        <w:numPr>
          <w:ilvl w:val="0"/>
          <w:numId w:val="2"/>
        </w:numPr>
        <w:spacing w:after="60"/>
      </w:pPr>
      <w:r>
        <w:rPr>
          <w:rFonts w:ascii="Arial" w:cs="Arial" w:eastAsia="Arial" w:hAnsi="Arial"/>
          <w:sz w:val="20"/>
          <w:szCs w:val="20"/>
        </w:rPr>
        <w:t xml:space="preserve">Comprehensive curriculum vitae detailing relevant IP networking and cell site router engineering experience</w:t>
      </w:r>
    </w:p>
    <w:p>
      <w:pPr>
        <w:pStyle w:val="ListParagraph"/>
        <w:numPr>
          <w:ilvl w:val="0"/>
          <w:numId w:val="2"/>
        </w:numPr>
        <w:spacing w:after="60"/>
      </w:pPr>
      <w:r>
        <w:rPr>
          <w:rFonts w:ascii="Arial" w:cs="Arial" w:eastAsia="Arial" w:hAnsi="Arial"/>
          <w:sz w:val="20"/>
          <w:szCs w:val="20"/>
        </w:rPr>
        <w:t xml:space="preserve">Certified copies of educational qualifications and technical certifications (including CCNA or equivalent)</w:t>
      </w:r>
    </w:p>
    <w:p>
      <w:pPr>
        <w:pStyle w:val="ListParagraph"/>
        <w:numPr>
          <w:ilvl w:val="0"/>
          <w:numId w:val="2"/>
        </w:numPr>
        <w:spacing w:after="60"/>
      </w:pPr>
      <w:r>
        <w:rPr>
          <w:rFonts w:ascii="Arial" w:cs="Arial" w:eastAsia="Arial" w:hAnsi="Arial"/>
          <w:sz w:val="20"/>
          <w:szCs w:val="20"/>
        </w:rPr>
        <w:t xml:space="preserve">Certified copies of any vendor CSR platform certifications held</w:t>
      </w:r>
    </w:p>
    <w:p>
      <w:pPr>
        <w:pStyle w:val="ListParagraph"/>
        <w:numPr>
          <w:ilvl w:val="0"/>
          <w:numId w:val="2"/>
        </w:numPr>
        <w:spacing w:after="60"/>
      </w:pPr>
      <w:r>
        <w:rPr>
          <w:rFonts w:ascii="Arial" w:cs="Arial" w:eastAsia="Arial" w:hAnsi="Arial"/>
          <w:sz w:val="20"/>
          <w:szCs w:val="20"/>
        </w:rPr>
        <w:t xml:space="preserve">Certified copy of valid South African driver’s licence</w:t>
      </w:r>
    </w:p>
    <w:p>
      <w:pPr>
        <w:pStyle w:val="ListParagraph"/>
        <w:numPr>
          <w:ilvl w:val="0"/>
          <w:numId w:val="2"/>
        </w:numPr>
        <w:spacing w:after="60"/>
      </w:pPr>
      <w:r>
        <w:rPr>
          <w:rFonts w:ascii="Arial" w:cs="Arial" w:eastAsia="Arial" w:hAnsi="Arial"/>
          <w:sz w:val="20"/>
          <w:szCs w:val="20"/>
        </w:rPr>
        <w:t xml:space="preserve">Certified copy of South African identity document</w:t>
      </w:r>
    </w:p>
    <w:p>
      <w:pPr>
        <w:pStyle w:val="ListParagraph"/>
        <w:numPr>
          <w:ilvl w:val="0"/>
          <w:numId w:val="2"/>
        </w:numPr>
        <w:spacing w:after="60"/>
      </w:pPr>
      <w:r>
        <w:rPr>
          <w:rFonts w:ascii="Arial" w:cs="Arial" w:eastAsia="Arial" w:hAnsi="Arial"/>
          <w:sz w:val="20"/>
          <w:szCs w:val="20"/>
        </w:rPr>
        <w:t xml:space="preserve">Contactable professional references (minimum three)</w:t>
      </w:r>
    </w:p>
    <w:p>
      <w:pPr>
        <w:pStyle w:val="ListParagraph"/>
        <w:numPr>
          <w:ilvl w:val="0"/>
          <w:numId w:val="2"/>
        </w:numPr>
        <w:spacing w:after="60"/>
      </w:pPr>
      <w:r>
        <w:rPr>
          <w:rFonts w:ascii="Arial" w:cs="Arial" w:eastAsia="Arial" w:hAnsi="Arial"/>
          <w:sz w:val="20"/>
          <w:szCs w:val="20"/>
        </w:rPr>
        <w:t xml:space="preserve">Covering letter highlighting relevant IP/MPLS transport experience and CSR installation expertise</w:t>
      </w:r>
    </w:p>
    <w:p>
      <w:pPr>
        <w:spacing w:after="80"/>
      </w:pPr>
      <w:r>
        <w:t xml:space="preserve"/>
      </w:r>
    </w:p>
    <w:p>
      <w:pPr>
        <w:spacing w:after="200"/>
      </w:pPr>
      <w:r>
        <w:rPr>
          <w:rFonts w:ascii="Arial" w:cs="Arial" w:eastAsia="Arial" w:hAnsi="Arial"/>
          <w:b/>
          <w:bCs/>
          <w:sz w:val="20"/>
          <w:szCs w:val="20"/>
        </w:rPr>
        <w:t xml:space="preserve">Submit applications to: </w:t>
      </w:r>
      <w:r>
        <w:rPr>
          <w:rFonts w:ascii="Arial" w:cs="Arial" w:eastAsia="Arial" w:hAnsi="Arial"/>
          <w:b/>
          <w:bCs/>
          <w:color w:val="F36F21"/>
          <w:sz w:val="20"/>
          <w:szCs w:val="20"/>
        </w:rPr>
        <w:t xml:space="preserve">recruitment@gadasworx.co.za</w:t>
      </w:r>
    </w:p>
    <w:p>
      <w:pPr>
        <w:spacing w:after="80"/>
      </w:pPr>
      <w:r>
        <w:t xml:space="preserve"/>
      </w:r>
    </w:p>
    <w:p>
      <w:pPr>
        <w:spacing w:after="200"/>
      </w:pPr>
      <w:r>
        <w:rPr>
          <w:rFonts w:ascii="Arial" w:cs="Arial" w:eastAsia="Arial" w:hAnsi="Arial"/>
          <w:i/>
          <w:iCs/>
          <w:color w:val="939598"/>
          <w:sz w:val="18"/>
          <w:szCs w:val="18"/>
        </w:rPr>
        <w:t xml:space="preserve">GADASWORX is an equal opportunity employer committed to employment equity and workplace diversity. We actively encourage applications from all qualified individuals, including previously disadvantaged groups, in accordance with South African employment equity legislation. Only shortlisted candidates will be contacted. Successful candidates will be subject to pre-employment screening including criminal background checks, reference verification, and practical skills assessment.</w:t>
      </w:r>
    </w:p>
    <w:p>
      <w:pPr>
        <w:spacing w:after="80"/>
        <w:jc w:val="center"/>
      </w:pPr>
      <w:r>
        <w:rPr>
          <w:rFonts w:ascii="Arial" w:cs="Arial" w:eastAsia="Arial" w:hAnsi="Arial"/>
          <w:b/>
          <w:bCs/>
          <w:i/>
          <w:iCs/>
          <w:color w:val="111111"/>
          <w:sz w:val="20"/>
          <w:szCs w:val="20"/>
        </w:rPr>
        <w:t xml:space="preserve">GADASWORX – Delivers Technology and Innovation</w:t>
      </w:r>
    </w:p>
    <w:p>
      <w:pPr>
        <w:jc w:val="center"/>
      </w:pPr>
      <w:r>
        <w:rPr>
          <w:rFonts w:ascii="Arial" w:cs="Arial" w:eastAsia="Arial" w:hAnsi="Arial"/>
          <w:color w:val="939598"/>
          <w:sz w:val="18"/>
          <w:szCs w:val="18"/>
        </w:rPr>
        <w:t xml:space="preserve">100% Black Owned  |  B-BBEE Compliant  |  Accredited Service Provider</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color w:val="939598"/>
        <w:sz w:val="16"/>
        <w:szCs w:val="16"/>
      </w:rPr>
      <w:t xml:space="preserve">GADASWORX – Delivers Technology and Innovation  |  100% Black Owned | B-BBEE Compliant | Accredited Service Provider  |  Page </w:t>
    </w:r>
    <w:r>
      <w:rPr>
        <w:rFonts w:ascii="Arial" w:cs="Arial" w:eastAsia="Arial" w:hAnsi="Arial"/>
        <w:color w:val="93959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rFonts w:ascii="Arial" w:cs="Arial" w:eastAsia="Arial" w:hAnsi="Arial"/>
        <w:b/>
        <w:bCs/>
        <w:color w:val="F36F21"/>
        <w:sz w:val="20"/>
        <w:szCs w:val="20"/>
      </w:rPr>
      <w:t xml:space="preserve">GADASWORX</w:t>
    </w:r>
    <w:r>
      <w:rPr>
        <w:rFonts w:ascii="Arial" w:cs="Arial" w:eastAsia="Arial" w:hAnsi="Arial"/>
        <w:color w:val="939598"/>
        <w:sz w:val="18"/>
        <w:szCs w:val="18"/>
      </w:rPr>
      <w:t xml:space="preserve">  |  Job Description: Cell Site Router (CSR) Installation Engineer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2026-05-13T12:27:28.445Z</dcterms:created>
  <dcterms:modified xsi:type="dcterms:W3CDTF">2026-05-13T12:27:28.456Z</dcterms:modified>
</cp:coreProperties>
</file>

<file path=docProps/custom.xml><?xml version="1.0" encoding="utf-8"?>
<Properties xmlns="http://schemas.openxmlformats.org/officeDocument/2006/custom-properties" xmlns:vt="http://schemas.openxmlformats.org/officeDocument/2006/docPropsVTypes"/>
</file>