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00"/>
      </w:pPr>
      <w:r>
        <w:rPr>
          <w:rFonts w:ascii="Arial" w:cs="Arial" w:eastAsia="Arial" w:hAnsi="Arial"/>
          <w:b/>
          <w:bCs/>
          <w:color w:val="939598"/>
          <w:sz w:val="20"/>
          <w:szCs w:val="20"/>
        </w:rPr>
        <w:t xml:space="preserve">ANNEXURE A</w:t>
      </w:r>
    </w:p>
    <w:p>
      <w:pPr>
        <w:spacing w:after="80" w:before="80"/>
        <w:jc w:val="center"/>
      </w:pPr>
      <w:r>
        <w:rPr>
          <w:rFonts w:ascii="Arial" w:cs="Arial" w:eastAsia="Arial" w:hAnsi="Arial"/>
          <w:b/>
          <w:bCs/>
          <w:color w:val="111111"/>
          <w:sz w:val="36"/>
          <w:szCs w:val="36"/>
        </w:rPr>
        <w:t xml:space="preserve">JOB DESCRIPTION</w:t>
      </w:r>
    </w:p>
    <w:p>
      <w:pPr>
        <w:spacing w:after="80"/>
        <w:jc w:val="center"/>
      </w:pPr>
      <w:r>
        <w:rPr>
          <w:rFonts w:ascii="Arial" w:cs="Arial" w:eastAsia="Arial" w:hAnsi="Arial"/>
          <w:b/>
          <w:bCs/>
          <w:color w:val="F36F21"/>
          <w:sz w:val="28"/>
          <w:szCs w:val="28"/>
        </w:rPr>
        <w:t xml:space="preserve">Position: Operations Project Manager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159"/>
        <w:gridCol w:w="1805"/>
        <w:gridCol w:w="1805"/>
        <w:gridCol w:w="1353"/>
        <w:gridCol w:w="902"/>
      </w:tblGrid>
      <w:tr>
        <w:tc>
          <w:tcPr>
            <w:tcW w:type="dxa" w:w="3159"/>
            <w:shd w:fill="F36F21" w:val="clear"/>
          </w:tcPr>
          <w:p>
            <w:r>
              <w:t xml:space="preserve"/>
            </w:r>
          </w:p>
        </w:tc>
        <w:tc>
          <w:tcPr>
            <w:tcW w:type="dxa" w:w="1805"/>
            <w:shd w:fill="2E6A9A" w:val="clear"/>
          </w:tcPr>
          <w:p>
            <w:r>
              <w:t xml:space="preserve"/>
            </w:r>
          </w:p>
        </w:tc>
        <w:tc>
          <w:tcPr>
            <w:tcW w:type="dxa" w:w="1805"/>
            <w:shd w:fill="35BFE8" w:val="clear"/>
          </w:tcPr>
          <w:p>
            <w:r>
              <w:t xml:space="preserve"/>
            </w:r>
          </w:p>
        </w:tc>
        <w:tc>
          <w:tcPr>
            <w:tcW w:type="dxa" w:w="1353"/>
            <w:shd w:fill="2DB079" w:val="clear"/>
          </w:tcPr>
          <w:p>
            <w:r>
              <w:t xml:space="preserve"/>
            </w:r>
          </w:p>
        </w:tc>
        <w:tc>
          <w:tcPr>
            <w:tcW w:type="dxa" w:w="902"/>
            <w:shd w:fill="D81D57" w:val="clear"/>
          </w:tcPr>
          <w:p>
            <w:r>
              <w:t xml:space="preserve"/>
            </w:r>
          </w:p>
        </w:tc>
      </w:tr>
    </w:tbl>
    <w:p>
      <w:pPr>
        <w:spacing w:after="160" w:before="120"/>
      </w:pPr>
      <w:r>
        <w:rPr>
          <w:rFonts w:ascii="Arial" w:cs="Arial" w:eastAsia="Arial" w:hAnsi="Arial"/>
          <w:b/>
          <w:bCs/>
          <w:sz w:val="20"/>
          <w:szCs w:val="20"/>
        </w:rPr>
        <w:t xml:space="preserve">Date: 01 May 2026</w:t>
      </w:r>
    </w:p>
    <w:p>
      <w:pPr>
        <w:pBdr>
          <w:top w:val="single" w:color="CCCCCC" w:sz="4" w:space="4"/>
          <w:bottom w:val="single" w:color="CCCCCC" w:sz="4" w:space="4"/>
        </w:pBdr>
        <w:spacing w:after="200"/>
      </w:pPr>
      <w:r>
        <w:rPr>
          <w:rFonts w:ascii="Arial" w:cs="Arial" w:eastAsia="Arial" w:hAnsi="Arial"/>
          <w:b/>
          <w:bCs/>
          <w:sz w:val="20"/>
          <w:szCs w:val="20"/>
        </w:rPr>
        <w:t xml:space="preserve">Note: </w:t>
      </w:r>
      <w:r>
        <w:rPr>
          <w:rFonts w:ascii="Arial" w:cs="Arial" w:eastAsia="Arial" w:hAnsi="Arial"/>
          <w:i/>
          <w:iCs/>
          <w:color w:val="939598"/>
          <w:sz w:val="20"/>
          <w:szCs w:val="20"/>
        </w:rPr>
        <w:t xml:space="preserve">This Annexure is intended as a brief reflection of the Employee’s main duties and is not exhaustive. The Employer reserves the right to amend this job description from time to time as may reasonably be required given the nature of the Employer’s business and the prevailing circumstances.</w:t>
      </w:r>
    </w:p>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POSITION SUMMARY</w:t>
      </w:r>
    </w:p>
    <w:p>
      <w:pPr>
        <w:spacing w:after="100"/>
      </w:pPr>
      <w:r>
        <w:rPr>
          <w:rFonts w:ascii="Arial" w:cs="Arial" w:eastAsia="Arial" w:hAnsi="Arial"/>
          <w:sz w:val="20"/>
          <w:szCs w:val="20"/>
        </w:rPr>
        <w:t xml:space="preserve">The Operations Project Manager is a senior leadership role responsible for the end-to-end management of GADASWORX project operations, ensuring that all assigned projects are delivered efficiently, compliantly, and to the benefit of the company, its management, clients, and partners. This role carries broad operational authority and accountability across project management, field technician coordination, stakeholder engagement, administrative support, compliance oversight, and business support functions. The Operations Project Manager is the primary operational interface between field teams, management, clients, and external partners, and is empowered to take on any tasks or responsibilities considered important for the growth and sustainability of the company. The role requires a proactive, organised, and commercially aware individual who can lead teams, manage competing priorities, and represent the company with professionalism and integrity across all engagements.</w:t>
      </w:r>
    </w:p>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POSITION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6226"/>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Position Title: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Operations Project Manager</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Department:</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Operations / Project Management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Reports To:</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Director / Line Manager</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Supervises:</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Field Technicians, Team Supervisors, Administrative Staff, and Project Support Teams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Work Location: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Office-based with regular field site visits and stakeholder engagements as required</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Employment Type: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Full-Time Permanent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Grade Level:</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Management / Senior Operations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Working Schedule: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Standard business hours with flexibility required for project demands, stakeholder meetings, and operational emergencies</w:t>
            </w:r>
          </w:p>
        </w:tc>
      </w:tr>
    </w:tbl>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OVERVIEW OF RESPONSIBILITIES</w:t>
      </w:r>
    </w:p>
    <w:p>
      <w:pPr>
        <w:spacing w:after="100"/>
      </w:pPr>
      <w:r>
        <w:rPr>
          <w:rFonts w:ascii="Arial" w:cs="Arial" w:eastAsia="Arial" w:hAnsi="Arial"/>
          <w:sz w:val="20"/>
          <w:szCs w:val="20"/>
        </w:rPr>
        <w:t xml:space="preserve">The Operations Project Manager is responsible for managing and taking on any tasks or responsibilities considered important for the growth of the company. This includes fulfilling elected tasks, taking up particular responsibilities as directed, and proactively identifying and addressing operational needs across all areas of the business. The role spans the following core functions:</w:t>
      </w:r>
    </w:p>
    <w:p>
      <w:pPr>
        <w:spacing w:after="80"/>
      </w:pPr>
      <w:r>
        <w:t xml:space="preserve"/>
      </w:r>
    </w:p>
    <w:p>
      <w:pPr>
        <w:pStyle w:val="ListParagraph"/>
        <w:numPr>
          <w:ilvl w:val="0"/>
          <w:numId w:val="2"/>
        </w:numPr>
        <w:spacing w:after="60"/>
      </w:pPr>
      <w:r>
        <w:rPr>
          <w:rFonts w:ascii="Arial" w:cs="Arial" w:eastAsia="Arial" w:hAnsi="Arial"/>
          <w:sz w:val="20"/>
          <w:szCs w:val="20"/>
        </w:rPr>
        <w:t xml:space="preserve">Project Operations Management</w:t>
      </w:r>
    </w:p>
    <w:p>
      <w:pPr>
        <w:pStyle w:val="ListParagraph"/>
        <w:numPr>
          <w:ilvl w:val="0"/>
          <w:numId w:val="2"/>
        </w:numPr>
        <w:spacing w:after="60"/>
      </w:pPr>
      <w:r>
        <w:rPr>
          <w:rFonts w:ascii="Arial" w:cs="Arial" w:eastAsia="Arial" w:hAnsi="Arial"/>
          <w:sz w:val="20"/>
          <w:szCs w:val="20"/>
        </w:rPr>
        <w:t xml:space="preserve">Field Technician Coordination and Support</w:t>
      </w:r>
    </w:p>
    <w:p>
      <w:pPr>
        <w:pStyle w:val="ListParagraph"/>
        <w:numPr>
          <w:ilvl w:val="0"/>
          <w:numId w:val="2"/>
        </w:numPr>
        <w:spacing w:after="60"/>
      </w:pPr>
      <w:r>
        <w:rPr>
          <w:rFonts w:ascii="Arial" w:cs="Arial" w:eastAsia="Arial" w:hAnsi="Arial"/>
          <w:sz w:val="20"/>
          <w:szCs w:val="20"/>
        </w:rPr>
        <w:t xml:space="preserve">Stakeholder and Client Engagement</w:t>
      </w:r>
    </w:p>
    <w:p>
      <w:pPr>
        <w:pStyle w:val="ListParagraph"/>
        <w:numPr>
          <w:ilvl w:val="0"/>
          <w:numId w:val="2"/>
        </w:numPr>
        <w:spacing w:after="60"/>
      </w:pPr>
      <w:r>
        <w:rPr>
          <w:rFonts w:ascii="Arial" w:cs="Arial" w:eastAsia="Arial" w:hAnsi="Arial"/>
          <w:sz w:val="20"/>
          <w:szCs w:val="20"/>
        </w:rPr>
        <w:t xml:space="preserve">Administrative and Compliance Management</w:t>
      </w:r>
    </w:p>
    <w:p>
      <w:pPr>
        <w:pStyle w:val="ListParagraph"/>
        <w:numPr>
          <w:ilvl w:val="0"/>
          <w:numId w:val="2"/>
        </w:numPr>
        <w:spacing w:after="60"/>
      </w:pPr>
      <w:r>
        <w:rPr>
          <w:rFonts w:ascii="Arial" w:cs="Arial" w:eastAsia="Arial" w:hAnsi="Arial"/>
          <w:sz w:val="20"/>
          <w:szCs w:val="20"/>
        </w:rPr>
        <w:t xml:space="preserve">Financial Administration</w:t>
      </w:r>
    </w:p>
    <w:p>
      <w:pPr>
        <w:pStyle w:val="ListParagraph"/>
        <w:numPr>
          <w:ilvl w:val="0"/>
          <w:numId w:val="2"/>
        </w:numPr>
        <w:spacing w:after="60"/>
      </w:pPr>
      <w:r>
        <w:rPr>
          <w:rFonts w:ascii="Arial" w:cs="Arial" w:eastAsia="Arial" w:hAnsi="Arial"/>
          <w:sz w:val="20"/>
          <w:szCs w:val="20"/>
        </w:rPr>
        <w:t xml:space="preserve">Business Development and Strategic Support</w:t>
      </w:r>
    </w:p>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KEY RESPONSIBILITIES AND CORE DUTIES</w:t>
      </w:r>
    </w:p>
    <w:p>
      <w:pPr>
        <w:spacing w:after="80" w:before="200"/>
      </w:pPr>
      <w:r>
        <w:rPr>
          <w:rFonts w:ascii="Arial" w:cs="Arial" w:eastAsia="Arial" w:hAnsi="Arial"/>
          <w:b/>
          <w:bCs/>
          <w:color w:val="F36F21"/>
          <w:sz w:val="22"/>
          <w:szCs w:val="22"/>
        </w:rPr>
        <w:t xml:space="preserve">RESPONSIBILITY AREA 1: Project Operations Management</w:t>
      </w:r>
    </w:p>
    <w:p>
      <w:pPr>
        <w:spacing w:after="120"/>
      </w:pPr>
      <w:r>
        <w:rPr>
          <w:rFonts w:ascii="Arial" w:cs="Arial" w:eastAsia="Arial" w:hAnsi="Arial"/>
          <w:i/>
          <w:iCs/>
          <w:sz w:val="20"/>
          <w:szCs w:val="20"/>
        </w:rPr>
        <w:t xml:space="preserve">Manage and oversee all assigned project activities, ensuring they are executed efficiently, on time, and in alignment with client requirements, company standards, and management directives.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Function Area</w:t>
            </w:r>
          </w:p>
        </w:tc>
        <w:tc>
          <w:tcPr>
            <w:tcW w:type="dxa" w:w="6226"/>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Specific Duties and Responsibilities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Project Management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Manage all projects assigned by the line manager or director from initiation through to completion</w:t>
            </w:r>
          </w:p>
          <w:p>
            <w:pPr>
              <w:pStyle w:val="ListParagraph"/>
              <w:numPr>
                <w:ilvl w:val="0"/>
                <w:numId w:val="2"/>
              </w:numPr>
              <w:spacing w:after="40"/>
            </w:pPr>
            <w:r>
              <w:rPr>
                <w:rFonts w:ascii="Arial" w:cs="Arial" w:eastAsia="Arial" w:hAnsi="Arial"/>
                <w:sz w:val="20"/>
                <w:szCs w:val="20"/>
              </w:rPr>
              <w:t xml:space="preserve">Organise and synchronise all project activities in line with the running of the project and as per instructions from the reporting line</w:t>
            </w:r>
          </w:p>
          <w:p>
            <w:pPr>
              <w:pStyle w:val="ListParagraph"/>
              <w:numPr>
                <w:ilvl w:val="0"/>
                <w:numId w:val="2"/>
              </w:numPr>
              <w:spacing w:after="40"/>
            </w:pPr>
            <w:r>
              <w:rPr>
                <w:rFonts w:ascii="Arial" w:cs="Arial" w:eastAsia="Arial" w:hAnsi="Arial"/>
                <w:sz w:val="20"/>
                <w:szCs w:val="20"/>
              </w:rPr>
              <w:t xml:space="preserve">Oversee day-to-day running of all active projects, ensuring operations are efficient and resources are optimally utilised</w:t>
            </w:r>
          </w:p>
          <w:p>
            <w:pPr>
              <w:pStyle w:val="ListParagraph"/>
              <w:numPr>
                <w:ilvl w:val="0"/>
                <w:numId w:val="2"/>
              </w:numPr>
              <w:spacing w:after="40"/>
            </w:pPr>
            <w:r>
              <w:rPr>
                <w:rFonts w:ascii="Arial" w:cs="Arial" w:eastAsia="Arial" w:hAnsi="Arial"/>
                <w:sz w:val="20"/>
                <w:szCs w:val="20"/>
              </w:rPr>
              <w:t xml:space="preserve">Manage the company’s project portfolio ensuring all active projects are tracked, reported on, and delivered within scope and schedule</w:t>
            </w:r>
          </w:p>
          <w:p>
            <w:pPr>
              <w:pStyle w:val="ListParagraph"/>
              <w:numPr>
                <w:ilvl w:val="0"/>
                <w:numId w:val="2"/>
              </w:numPr>
              <w:spacing w:after="40"/>
            </w:pPr>
            <w:r>
              <w:rPr>
                <w:rFonts w:ascii="Arial" w:cs="Arial" w:eastAsia="Arial" w:hAnsi="Arial"/>
                <w:sz w:val="20"/>
                <w:szCs w:val="20"/>
              </w:rPr>
              <w:t xml:space="preserve">Manage special projects or tasks as assigned, including proposal drafting and compilation, and other strategic initiatives</w:t>
            </w:r>
          </w:p>
          <w:p>
            <w:pPr>
              <w:pStyle w:val="ListParagraph"/>
              <w:numPr>
                <w:ilvl w:val="0"/>
                <w:numId w:val="2"/>
              </w:numPr>
              <w:spacing w:after="40"/>
            </w:pPr>
            <w:r>
              <w:rPr>
                <w:rFonts w:ascii="Arial" w:cs="Arial" w:eastAsia="Arial" w:hAnsi="Arial"/>
                <w:sz w:val="20"/>
                <w:szCs w:val="20"/>
              </w:rPr>
              <w:t xml:space="preserve">Act as business manager on behalf of the director as and when requested by the company</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Project Reporting</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Compile and submit weekly project reports for management covering project status, resource utilisation, outstanding issues, and key milestones</w:t>
            </w:r>
          </w:p>
          <w:p>
            <w:pPr>
              <w:pStyle w:val="ListParagraph"/>
              <w:numPr>
                <w:ilvl w:val="0"/>
                <w:numId w:val="2"/>
              </w:numPr>
              <w:spacing w:after="40"/>
            </w:pPr>
            <w:r>
              <w:rPr>
                <w:rFonts w:ascii="Arial" w:cs="Arial" w:eastAsia="Arial" w:hAnsi="Arial"/>
                <w:sz w:val="20"/>
                <w:szCs w:val="20"/>
              </w:rPr>
              <w:t xml:space="preserve">Maintain accurate and up-to-date project records, work order logs, and operational documentation</w:t>
            </w:r>
          </w:p>
          <w:p>
            <w:pPr>
              <w:pStyle w:val="ListParagraph"/>
              <w:numPr>
                <w:ilvl w:val="0"/>
                <w:numId w:val="2"/>
              </w:numPr>
              <w:spacing w:after="40"/>
            </w:pPr>
            <w:r>
              <w:rPr>
                <w:rFonts w:ascii="Arial" w:cs="Arial" w:eastAsia="Arial" w:hAnsi="Arial"/>
                <w:sz w:val="20"/>
                <w:szCs w:val="20"/>
              </w:rPr>
              <w:t xml:space="preserve">Provide input into monthly operational performance reviews and management reporting</w:t>
            </w:r>
          </w:p>
          <w:p>
            <w:pPr>
              <w:pStyle w:val="ListParagraph"/>
              <w:numPr>
                <w:ilvl w:val="0"/>
                <w:numId w:val="2"/>
              </w:numPr>
              <w:spacing w:after="40"/>
            </w:pPr>
            <w:r>
              <w:rPr>
                <w:rFonts w:ascii="Arial" w:cs="Arial" w:eastAsia="Arial" w:hAnsi="Arial"/>
                <w:sz w:val="20"/>
                <w:szCs w:val="20"/>
              </w:rPr>
              <w:t xml:space="preserve">Report project risks, issues, and escalations to the line manager or director promptly and with recommended remediation actions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Team Coordination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Coordinate the work assigned to resources and technicians with the aid of the supervisor, ensuring teams are efficient and functional</w:t>
            </w:r>
          </w:p>
          <w:p>
            <w:pPr>
              <w:pStyle w:val="ListParagraph"/>
              <w:numPr>
                <w:ilvl w:val="0"/>
                <w:numId w:val="2"/>
              </w:numPr>
              <w:spacing w:after="40"/>
            </w:pPr>
            <w:r>
              <w:rPr>
                <w:rFonts w:ascii="Arial" w:cs="Arial" w:eastAsia="Arial" w:hAnsi="Arial"/>
                <w:sz w:val="20"/>
                <w:szCs w:val="20"/>
              </w:rPr>
              <w:t xml:space="preserve">Work with Team Supervisors to ensure work and information relevant to the project is available and shared efficiently and effectively within the company</w:t>
            </w:r>
          </w:p>
          <w:p>
            <w:pPr>
              <w:pStyle w:val="ListParagraph"/>
              <w:numPr>
                <w:ilvl w:val="0"/>
                <w:numId w:val="2"/>
              </w:numPr>
              <w:spacing w:after="40"/>
            </w:pPr>
            <w:r>
              <w:rPr>
                <w:rFonts w:ascii="Arial" w:cs="Arial" w:eastAsia="Arial" w:hAnsi="Arial"/>
                <w:sz w:val="20"/>
                <w:szCs w:val="20"/>
              </w:rPr>
              <w:t xml:space="preserve">Support teams across the company to achieve common goals and targets including bidding, marketing, customer support, and compliance</w:t>
            </w:r>
          </w:p>
          <w:p>
            <w:pPr>
              <w:pStyle w:val="ListParagraph"/>
              <w:numPr>
                <w:ilvl w:val="0"/>
                <w:numId w:val="2"/>
              </w:numPr>
              <w:spacing w:after="40"/>
            </w:pPr>
            <w:r>
              <w:rPr>
                <w:rFonts w:ascii="Arial" w:cs="Arial" w:eastAsia="Arial" w:hAnsi="Arial"/>
                <w:sz w:val="20"/>
                <w:szCs w:val="20"/>
              </w:rPr>
              <w:t xml:space="preserve">Lead and manage teams assigned to special projects or tasks as directed</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2: Field Technician Coordination and Onboarding</w:t>
      </w:r>
    </w:p>
    <w:p>
      <w:pPr>
        <w:spacing w:after="120"/>
      </w:pPr>
      <w:r>
        <w:rPr>
          <w:rFonts w:ascii="Arial" w:cs="Arial" w:eastAsia="Arial" w:hAnsi="Arial"/>
          <w:i/>
          <w:iCs/>
          <w:sz w:val="20"/>
          <w:szCs w:val="20"/>
        </w:rPr>
        <w:t xml:space="preserve">Provide comprehensive coordination, support, and administrative management for all field technicians deployed on GADASWORX projects, ensuring they are properly onboarded, equipped, compliant, and operationally effective.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DB079" w:val="clear"/>
            <w:tcMar>
              <w:top w:type="dxa" w:w="80"/>
              <w:left w:type="dxa" w:w="120"/>
              <w:bottom w:type="dxa" w:w="80"/>
              <w:right w:type="dxa" w:w="120"/>
            </w:tcMar>
          </w:tcPr>
          <w:p>
            <w:r>
              <w:rPr>
                <w:rFonts w:ascii="Arial" w:cs="Arial" w:eastAsia="Arial" w:hAnsi="Arial"/>
                <w:b/>
                <w:bCs/>
                <w:color w:val="FFFFFF"/>
                <w:sz w:val="20"/>
                <w:szCs w:val="20"/>
              </w:rPr>
              <w:t xml:space="preserve">Function Area</w:t>
            </w:r>
          </w:p>
        </w:tc>
        <w:tc>
          <w:tcPr>
            <w:tcW w:type="dxa" w:w="6226"/>
            <w:tcBorders>
              <w:top w:val="single" w:color="CCCCCC" w:sz="1"/>
              <w:left w:val="single" w:color="CCCCCC" w:sz="1"/>
              <w:bottom w:val="single" w:color="CCCCCC" w:sz="1"/>
              <w:right w:val="single" w:color="CCCCCC" w:sz="1"/>
            </w:tcBorders>
            <w:shd w:fill="2DB079" w:val="clear"/>
            <w:tcMar>
              <w:top w:type="dxa" w:w="80"/>
              <w:left w:type="dxa" w:w="120"/>
              <w:bottom w:type="dxa" w:w="80"/>
              <w:right w:type="dxa" w:w="120"/>
            </w:tcMar>
          </w:tcPr>
          <w:p>
            <w:r>
              <w:rPr>
                <w:rFonts w:ascii="Arial" w:cs="Arial" w:eastAsia="Arial" w:hAnsi="Arial"/>
                <w:b/>
                <w:bCs/>
                <w:color w:val="FFFFFF"/>
                <w:sz w:val="20"/>
                <w:szCs w:val="20"/>
              </w:rPr>
              <w:t xml:space="preserve">Specific Duties and Responsibilities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Technician Recruitment and Onboarding</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Assist with the recruitment process of technicians for assigned projects</w:t>
            </w:r>
          </w:p>
          <w:p>
            <w:pPr>
              <w:pStyle w:val="ListParagraph"/>
              <w:numPr>
                <w:ilvl w:val="0"/>
                <w:numId w:val="2"/>
              </w:numPr>
              <w:spacing w:after="40"/>
            </w:pPr>
            <w:r>
              <w:rPr>
                <w:rFonts w:ascii="Arial" w:cs="Arial" w:eastAsia="Arial" w:hAnsi="Arial"/>
                <w:sz w:val="20"/>
                <w:szCs w:val="20"/>
              </w:rPr>
              <w:t xml:space="preserve">Provide support in the onboarding process of newly recruited technicians</w:t>
            </w:r>
          </w:p>
          <w:p>
            <w:pPr>
              <w:pStyle w:val="ListParagraph"/>
              <w:numPr>
                <w:ilvl w:val="0"/>
                <w:numId w:val="2"/>
              </w:numPr>
              <w:spacing w:after="40"/>
            </w:pPr>
            <w:r>
              <w:rPr>
                <w:rFonts w:ascii="Arial" w:cs="Arial" w:eastAsia="Arial" w:hAnsi="Arial"/>
                <w:sz w:val="20"/>
                <w:szCs w:val="20"/>
              </w:rPr>
              <w:t xml:space="preserve">Support the development of assistant technicians into fully competent technical leads</w:t>
            </w:r>
          </w:p>
          <w:p>
            <w:pPr>
              <w:pStyle w:val="ListParagraph"/>
              <w:numPr>
                <w:ilvl w:val="0"/>
                <w:numId w:val="2"/>
              </w:numPr>
              <w:spacing w:after="40"/>
            </w:pPr>
            <w:r>
              <w:rPr>
                <w:rFonts w:ascii="Arial" w:cs="Arial" w:eastAsia="Arial" w:hAnsi="Arial"/>
                <w:sz w:val="20"/>
                <w:szCs w:val="20"/>
              </w:rPr>
              <w:t xml:space="preserve">Maintain the company database of all internal and external technicians, ensuring records are current and accurate</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Technician Deployment and Briefing</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Contact resources and technicians and brief them on compliance matters, tool checks, and administrative duties before deployment</w:t>
            </w:r>
          </w:p>
          <w:p>
            <w:pPr>
              <w:pStyle w:val="ListParagraph"/>
              <w:numPr>
                <w:ilvl w:val="0"/>
                <w:numId w:val="2"/>
              </w:numPr>
              <w:spacing w:after="40"/>
            </w:pPr>
            <w:r>
              <w:rPr>
                <w:rFonts w:ascii="Arial" w:cs="Arial" w:eastAsia="Arial" w:hAnsi="Arial"/>
                <w:sz w:val="20"/>
                <w:szCs w:val="20"/>
              </w:rPr>
              <w:t xml:space="preserve">Arrange tools collection and vehicle inspections before work assignment</w:t>
            </w:r>
          </w:p>
          <w:p>
            <w:pPr>
              <w:pStyle w:val="ListParagraph"/>
              <w:numPr>
                <w:ilvl w:val="0"/>
                <w:numId w:val="2"/>
              </w:numPr>
              <w:spacing w:after="40"/>
            </w:pPr>
            <w:r>
              <w:rPr>
                <w:rFonts w:ascii="Arial" w:cs="Arial" w:eastAsia="Arial" w:hAnsi="Arial"/>
                <w:sz w:val="20"/>
                <w:szCs w:val="20"/>
              </w:rPr>
              <w:t xml:space="preserve">Assist with booking car rentals for technicians when required</w:t>
            </w:r>
          </w:p>
          <w:p>
            <w:pPr>
              <w:pStyle w:val="ListParagraph"/>
              <w:numPr>
                <w:ilvl w:val="0"/>
                <w:numId w:val="2"/>
              </w:numPr>
              <w:spacing w:after="40"/>
            </w:pPr>
            <w:r>
              <w:rPr>
                <w:rFonts w:ascii="Arial" w:cs="Arial" w:eastAsia="Arial" w:hAnsi="Arial"/>
                <w:sz w:val="20"/>
                <w:szCs w:val="20"/>
              </w:rPr>
              <w:t xml:space="preserve">Coordinate overtime scheduling and deployment of technicians across project areas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System Access and Compliance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Ensure all resources and technicians have access to required third-party systems</w:t>
            </w:r>
          </w:p>
          <w:p>
            <w:pPr>
              <w:pStyle w:val="ListParagraph"/>
              <w:numPr>
                <w:ilvl w:val="0"/>
                <w:numId w:val="2"/>
              </w:numPr>
              <w:spacing w:after="40"/>
            </w:pPr>
            <w:r>
              <w:rPr>
                <w:rFonts w:ascii="Arial" w:cs="Arial" w:eastAsia="Arial" w:hAnsi="Arial"/>
                <w:sz w:val="20"/>
                <w:szCs w:val="20"/>
              </w:rPr>
              <w:t xml:space="preserve">Ensure all systems are accessible only to resources duly authorised by the company</w:t>
            </w:r>
          </w:p>
          <w:p>
            <w:pPr>
              <w:pStyle w:val="ListParagraph"/>
              <w:numPr>
                <w:ilvl w:val="0"/>
                <w:numId w:val="2"/>
              </w:numPr>
              <w:spacing w:after="40"/>
            </w:pPr>
            <w:r>
              <w:rPr>
                <w:rFonts w:ascii="Arial" w:cs="Arial" w:eastAsia="Arial" w:hAnsi="Arial"/>
                <w:sz w:val="20"/>
                <w:szCs w:val="20"/>
              </w:rPr>
              <w:t xml:space="preserve">Check and verify the validity of all compliance supporting documents including driver’s licences, vehicle licences, SHE files, and COIDA certificates</w:t>
            </w:r>
          </w:p>
          <w:p>
            <w:pPr>
              <w:pStyle w:val="ListParagraph"/>
              <w:numPr>
                <w:ilvl w:val="0"/>
                <w:numId w:val="2"/>
              </w:numPr>
              <w:spacing w:after="40"/>
            </w:pPr>
            <w:r>
              <w:rPr>
                <w:rFonts w:ascii="Arial" w:cs="Arial" w:eastAsia="Arial" w:hAnsi="Arial"/>
                <w:sz w:val="20"/>
                <w:szCs w:val="20"/>
              </w:rPr>
              <w:t xml:space="preserve">Ensure consistent compliance by all team members with all applicable company and client requirements</w:t>
            </w:r>
          </w:p>
          <w:p>
            <w:pPr>
              <w:pStyle w:val="ListParagraph"/>
              <w:numPr>
                <w:ilvl w:val="0"/>
                <w:numId w:val="2"/>
              </w:numPr>
              <w:spacing w:after="40"/>
            </w:pPr>
            <w:r>
              <w:rPr>
                <w:rFonts w:ascii="Arial" w:cs="Arial" w:eastAsia="Arial" w:hAnsi="Arial"/>
                <w:sz w:val="20"/>
                <w:szCs w:val="20"/>
              </w:rPr>
              <w:t xml:space="preserve">Facilitate technician assessment bookings with accreditation bodies as required</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Technician Billing and Work Orders</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Ensure that internal and external technicians are informed of successful and unsuccessful billable work orders submitted to clients</w:t>
            </w:r>
          </w:p>
          <w:p>
            <w:pPr>
              <w:pStyle w:val="ListParagraph"/>
              <w:numPr>
                <w:ilvl w:val="0"/>
                <w:numId w:val="2"/>
              </w:numPr>
              <w:spacing w:after="40"/>
            </w:pPr>
            <w:r>
              <w:rPr>
                <w:rFonts w:ascii="Arial" w:cs="Arial" w:eastAsia="Arial" w:hAnsi="Arial"/>
                <w:sz w:val="20"/>
                <w:szCs w:val="20"/>
              </w:rPr>
              <w:t xml:space="preserve">Reconcile invoices from technicians against work orders to ensure accuracy</w:t>
            </w:r>
          </w:p>
          <w:p>
            <w:pPr>
              <w:pStyle w:val="ListParagraph"/>
              <w:numPr>
                <w:ilvl w:val="0"/>
                <w:numId w:val="2"/>
              </w:numPr>
              <w:spacing w:after="40"/>
            </w:pPr>
            <w:r>
              <w:rPr>
                <w:rFonts w:ascii="Arial" w:cs="Arial" w:eastAsia="Arial" w:hAnsi="Arial"/>
                <w:sz w:val="20"/>
                <w:szCs w:val="20"/>
              </w:rPr>
              <w:t xml:space="preserve">Be responsible for sending invoices and claim forms to technicians timeously</w:t>
            </w:r>
          </w:p>
          <w:p>
            <w:pPr>
              <w:pStyle w:val="ListParagraph"/>
              <w:numPr>
                <w:ilvl w:val="0"/>
                <w:numId w:val="2"/>
              </w:numPr>
              <w:spacing w:after="40"/>
            </w:pPr>
            <w:r>
              <w:rPr>
                <w:rFonts w:ascii="Arial" w:cs="Arial" w:eastAsia="Arial" w:hAnsi="Arial"/>
                <w:sz w:val="20"/>
                <w:szCs w:val="20"/>
              </w:rPr>
              <w:t xml:space="preserve">Distribute branding materials to the respective field teams</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3: Stakeholder and Client Engagement</w:t>
      </w:r>
    </w:p>
    <w:p>
      <w:pPr>
        <w:spacing w:after="120"/>
      </w:pPr>
      <w:r>
        <w:rPr>
          <w:rFonts w:ascii="Arial" w:cs="Arial" w:eastAsia="Arial" w:hAnsi="Arial"/>
          <w:i/>
          <w:iCs/>
          <w:sz w:val="20"/>
          <w:szCs w:val="20"/>
        </w:rPr>
        <w:t xml:space="preserve">Manage all communications and relationships between GADASWORX, its clients, partners, and external stakeholders, ensuring that information flows efficiently and all parties are kept informed of project status and operational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35BFE8" w:val="clear"/>
            <w:tcMar>
              <w:top w:type="dxa" w:w="80"/>
              <w:left w:type="dxa" w:w="120"/>
              <w:bottom w:type="dxa" w:w="80"/>
              <w:right w:type="dxa" w:w="120"/>
            </w:tcMar>
          </w:tcPr>
          <w:p>
            <w:r>
              <w:rPr>
                <w:rFonts w:ascii="Arial" w:cs="Arial" w:eastAsia="Arial" w:hAnsi="Arial"/>
                <w:b/>
                <w:bCs/>
                <w:color w:val="FFFFFF"/>
                <w:sz w:val="20"/>
                <w:szCs w:val="20"/>
              </w:rPr>
              <w:t xml:space="preserve">Function Area</w:t>
            </w:r>
          </w:p>
        </w:tc>
        <w:tc>
          <w:tcPr>
            <w:tcW w:type="dxa" w:w="6226"/>
            <w:tcBorders>
              <w:top w:val="single" w:color="CCCCCC" w:sz="1"/>
              <w:left w:val="single" w:color="CCCCCC" w:sz="1"/>
              <w:bottom w:val="single" w:color="CCCCCC" w:sz="1"/>
              <w:right w:val="single" w:color="CCCCCC" w:sz="1"/>
            </w:tcBorders>
            <w:shd w:fill="35BFE8" w:val="clear"/>
            <w:tcMar>
              <w:top w:type="dxa" w:w="80"/>
              <w:left w:type="dxa" w:w="120"/>
              <w:bottom w:type="dxa" w:w="80"/>
              <w:right w:type="dxa" w:w="120"/>
            </w:tcMar>
          </w:tcPr>
          <w:p>
            <w:r>
              <w:rPr>
                <w:rFonts w:ascii="Arial" w:cs="Arial" w:eastAsia="Arial" w:hAnsi="Arial"/>
                <w:b/>
                <w:bCs/>
                <w:color w:val="FFFFFF"/>
                <w:sz w:val="20"/>
                <w:szCs w:val="20"/>
              </w:rPr>
              <w:t xml:space="preserve">Specific Duties and Responsibilities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Client Communication Management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Manage communication between clients and GADASWORX, ensuring stakeholder communications are carried through to the appropriate levels of company management</w:t>
            </w:r>
          </w:p>
          <w:p>
            <w:pPr>
              <w:pStyle w:val="ListParagraph"/>
              <w:numPr>
                <w:ilvl w:val="0"/>
                <w:numId w:val="2"/>
              </w:numPr>
              <w:spacing w:after="40"/>
            </w:pPr>
            <w:r>
              <w:rPr>
                <w:rFonts w:ascii="Arial" w:cs="Arial" w:eastAsia="Arial" w:hAnsi="Arial"/>
                <w:sz w:val="20"/>
                <w:szCs w:val="20"/>
              </w:rPr>
              <w:t xml:space="preserve">Administer assigned projects and be responsible for the efficient day-to-day communication with client stakeholders including SPOCs, Customer Retention representatives, and Operations Managers</w:t>
            </w:r>
          </w:p>
          <w:p>
            <w:pPr>
              <w:pStyle w:val="ListParagraph"/>
              <w:numPr>
                <w:ilvl w:val="0"/>
                <w:numId w:val="2"/>
              </w:numPr>
              <w:spacing w:after="40"/>
            </w:pPr>
            <w:r>
              <w:rPr>
                <w:rFonts w:ascii="Arial" w:cs="Arial" w:eastAsia="Arial" w:hAnsi="Arial"/>
                <w:sz w:val="20"/>
                <w:szCs w:val="20"/>
              </w:rPr>
              <w:t xml:space="preserve">Co-ordinate the receipt of all required information from clients and external partners, briefing and communicating details to internal and/or external resources</w:t>
            </w:r>
          </w:p>
          <w:p>
            <w:pPr>
              <w:pStyle w:val="ListParagraph"/>
              <w:numPr>
                <w:ilvl w:val="0"/>
                <w:numId w:val="2"/>
              </w:numPr>
              <w:spacing w:after="40"/>
            </w:pPr>
            <w:r>
              <w:rPr>
                <w:rFonts w:ascii="Arial" w:cs="Arial" w:eastAsia="Arial" w:hAnsi="Arial"/>
                <w:sz w:val="20"/>
                <w:szCs w:val="20"/>
              </w:rPr>
              <w:t xml:space="preserve">Ensure that all stakeholders are reached with the relevant project details and operational updates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Partner and External Stakeholder Liaison</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Liaise with client partners to obtain required documentation from respective stakeholders</w:t>
            </w:r>
          </w:p>
          <w:p>
            <w:pPr>
              <w:pStyle w:val="ListParagraph"/>
              <w:numPr>
                <w:ilvl w:val="0"/>
                <w:numId w:val="2"/>
              </w:numPr>
              <w:spacing w:after="40"/>
            </w:pPr>
            <w:r>
              <w:rPr>
                <w:rFonts w:ascii="Arial" w:cs="Arial" w:eastAsia="Arial" w:hAnsi="Arial"/>
                <w:sz w:val="20"/>
                <w:szCs w:val="20"/>
              </w:rPr>
              <w:t xml:space="preserve">Liaise with team members to obtain clarifications and further information concerning work order requirements</w:t>
            </w:r>
          </w:p>
          <w:p>
            <w:pPr>
              <w:pStyle w:val="ListParagraph"/>
              <w:numPr>
                <w:ilvl w:val="0"/>
                <w:numId w:val="2"/>
              </w:numPr>
              <w:spacing w:after="40"/>
            </w:pPr>
            <w:r>
              <w:rPr>
                <w:rFonts w:ascii="Arial" w:cs="Arial" w:eastAsia="Arial" w:hAnsi="Arial"/>
                <w:sz w:val="20"/>
                <w:szCs w:val="20"/>
              </w:rPr>
              <w:t xml:space="preserve">Log queries with client systems when needed and follow up to ensure timely resolution</w:t>
            </w:r>
          </w:p>
          <w:p>
            <w:pPr>
              <w:pStyle w:val="ListParagraph"/>
              <w:numPr>
                <w:ilvl w:val="0"/>
                <w:numId w:val="2"/>
              </w:numPr>
              <w:spacing w:after="40"/>
            </w:pPr>
            <w:r>
              <w:rPr>
                <w:rFonts w:ascii="Arial" w:cs="Arial" w:eastAsia="Arial" w:hAnsi="Arial"/>
                <w:sz w:val="20"/>
                <w:szCs w:val="20"/>
              </w:rPr>
              <w:t xml:space="preserve">Collect technician queries from the technical team, manager, or architecture and co-ordinate the compilation and receipt of response inputs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Administration Support to Clients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Support the administration of client projects and be responsible for the efficient day-to-day running of the project</w:t>
            </w:r>
          </w:p>
          <w:p>
            <w:pPr>
              <w:pStyle w:val="ListParagraph"/>
              <w:numPr>
                <w:ilvl w:val="0"/>
                <w:numId w:val="2"/>
              </w:numPr>
              <w:spacing w:after="40"/>
            </w:pPr>
            <w:r>
              <w:rPr>
                <w:rFonts w:ascii="Arial" w:cs="Arial" w:eastAsia="Arial" w:hAnsi="Arial"/>
                <w:sz w:val="20"/>
                <w:szCs w:val="20"/>
              </w:rPr>
              <w:t xml:space="preserve">Ensure that field technicians have the support they need in their client-facing activities</w:t>
            </w:r>
          </w:p>
          <w:p>
            <w:pPr>
              <w:pStyle w:val="ListParagraph"/>
              <w:numPr>
                <w:ilvl w:val="0"/>
                <w:numId w:val="2"/>
              </w:numPr>
              <w:spacing w:after="40"/>
            </w:pPr>
            <w:r>
              <w:rPr>
                <w:rFonts w:ascii="Arial" w:cs="Arial" w:eastAsia="Arial" w:hAnsi="Arial"/>
                <w:sz w:val="20"/>
                <w:szCs w:val="20"/>
              </w:rPr>
              <w:t xml:space="preserve">Communicate project timelines, work order statuses, and operational updates to clients professionally and timeously</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4: Administrative and Compliance Management</w:t>
      </w:r>
    </w:p>
    <w:p>
      <w:pPr>
        <w:spacing w:after="120"/>
      </w:pPr>
      <w:r>
        <w:rPr>
          <w:rFonts w:ascii="Arial" w:cs="Arial" w:eastAsia="Arial" w:hAnsi="Arial"/>
          <w:i/>
          <w:iCs/>
          <w:sz w:val="20"/>
          <w:szCs w:val="20"/>
        </w:rPr>
        <w:t xml:space="preserve">Oversee all project administrative processes and ensure that GADASWORX maintains full compliance with all applicable regulatory, contractual, and client requirements across all projects and field operations.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81D57" w:val="clear"/>
            <w:tcMar>
              <w:top w:type="dxa" w:w="80"/>
              <w:left w:type="dxa" w:w="120"/>
              <w:bottom w:type="dxa" w:w="80"/>
              <w:right w:type="dxa" w:w="120"/>
            </w:tcMar>
          </w:tcPr>
          <w:p>
            <w:r>
              <w:rPr>
                <w:rFonts w:ascii="Arial" w:cs="Arial" w:eastAsia="Arial" w:hAnsi="Arial"/>
                <w:b/>
                <w:bCs/>
                <w:color w:val="FFFFFF"/>
                <w:sz w:val="20"/>
                <w:szCs w:val="20"/>
              </w:rPr>
              <w:t xml:space="preserve">Function Area</w:t>
            </w:r>
          </w:p>
        </w:tc>
        <w:tc>
          <w:tcPr>
            <w:tcW w:type="dxa" w:w="6226"/>
            <w:tcBorders>
              <w:top w:val="single" w:color="CCCCCC" w:sz="1"/>
              <w:left w:val="single" w:color="CCCCCC" w:sz="1"/>
              <w:bottom w:val="single" w:color="CCCCCC" w:sz="1"/>
              <w:right w:val="single" w:color="CCCCCC" w:sz="1"/>
            </w:tcBorders>
            <w:shd w:fill="D81D57" w:val="clear"/>
            <w:tcMar>
              <w:top w:type="dxa" w:w="80"/>
              <w:left w:type="dxa" w:w="120"/>
              <w:bottom w:type="dxa" w:w="80"/>
              <w:right w:type="dxa" w:w="120"/>
            </w:tcMar>
          </w:tcPr>
          <w:p>
            <w:r>
              <w:rPr>
                <w:rFonts w:ascii="Arial" w:cs="Arial" w:eastAsia="Arial" w:hAnsi="Arial"/>
                <w:b/>
                <w:bCs/>
                <w:color w:val="FFFFFF"/>
                <w:sz w:val="20"/>
                <w:szCs w:val="20"/>
              </w:rPr>
              <w:t xml:space="preserve">Specific Duties and Responsibilities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Project Administration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Administer all project-related documentation ensuring records are accurate, complete, and audit-ready</w:t>
            </w:r>
          </w:p>
          <w:p>
            <w:pPr>
              <w:pStyle w:val="ListParagraph"/>
              <w:numPr>
                <w:ilvl w:val="0"/>
                <w:numId w:val="2"/>
              </w:numPr>
              <w:spacing w:after="40"/>
            </w:pPr>
            <w:r>
              <w:rPr>
                <w:rFonts w:ascii="Arial" w:cs="Arial" w:eastAsia="Arial" w:hAnsi="Arial"/>
                <w:sz w:val="20"/>
                <w:szCs w:val="20"/>
              </w:rPr>
              <w:t xml:space="preserve">Co-ordinate compliance activities and the receipt and filing of all required compliance responses and documentation</w:t>
            </w:r>
          </w:p>
          <w:p>
            <w:pPr>
              <w:pStyle w:val="ListParagraph"/>
              <w:numPr>
                <w:ilvl w:val="0"/>
                <w:numId w:val="2"/>
              </w:numPr>
              <w:spacing w:after="40"/>
            </w:pPr>
            <w:r>
              <w:rPr>
                <w:rFonts w:ascii="Arial" w:cs="Arial" w:eastAsia="Arial" w:hAnsi="Arial"/>
                <w:sz w:val="20"/>
                <w:szCs w:val="20"/>
              </w:rPr>
              <w:t xml:space="preserve">Ensure that all administrative processes support efficient project delivery and do not create bottlenecks in operations</w:t>
            </w:r>
          </w:p>
          <w:p>
            <w:pPr>
              <w:pStyle w:val="ListParagraph"/>
              <w:numPr>
                <w:ilvl w:val="0"/>
                <w:numId w:val="2"/>
              </w:numPr>
              <w:spacing w:after="40"/>
            </w:pPr>
            <w:r>
              <w:rPr>
                <w:rFonts w:ascii="Arial" w:cs="Arial" w:eastAsia="Arial" w:hAnsi="Arial"/>
                <w:sz w:val="20"/>
                <w:szCs w:val="20"/>
              </w:rPr>
              <w:t xml:space="preserve">Handle and organise all company functions and events as directed by management</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Compliance Oversight</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Ensure consistent compliance by all team members with all applicable company, client, and regulatory requirements</w:t>
            </w:r>
          </w:p>
          <w:p>
            <w:pPr>
              <w:pStyle w:val="ListParagraph"/>
              <w:numPr>
                <w:ilvl w:val="0"/>
                <w:numId w:val="2"/>
              </w:numPr>
              <w:spacing w:after="40"/>
            </w:pPr>
            <w:r>
              <w:rPr>
                <w:rFonts w:ascii="Arial" w:cs="Arial" w:eastAsia="Arial" w:hAnsi="Arial"/>
                <w:sz w:val="20"/>
                <w:szCs w:val="20"/>
              </w:rPr>
              <w:t xml:space="preserve">Check and verify the validity of all compliance supporting documents including licences, SHE files, COIDA certificates, and accreditation records</w:t>
            </w:r>
          </w:p>
          <w:p>
            <w:pPr>
              <w:pStyle w:val="ListParagraph"/>
              <w:numPr>
                <w:ilvl w:val="0"/>
                <w:numId w:val="2"/>
              </w:numPr>
              <w:spacing w:after="40"/>
            </w:pPr>
            <w:r>
              <w:rPr>
                <w:rFonts w:ascii="Arial" w:cs="Arial" w:eastAsia="Arial" w:hAnsi="Arial"/>
                <w:sz w:val="20"/>
                <w:szCs w:val="20"/>
              </w:rPr>
              <w:t xml:space="preserve">Monitor compliance expiry dates and coordinate renewals before expiry to prevent disruption to project eligibility</w:t>
            </w:r>
          </w:p>
          <w:p>
            <w:pPr>
              <w:pStyle w:val="ListParagraph"/>
              <w:numPr>
                <w:ilvl w:val="0"/>
                <w:numId w:val="2"/>
              </w:numPr>
              <w:spacing w:after="40"/>
            </w:pPr>
            <w:r>
              <w:rPr>
                <w:rFonts w:ascii="Arial" w:cs="Arial" w:eastAsia="Arial" w:hAnsi="Arial"/>
                <w:sz w:val="20"/>
                <w:szCs w:val="20"/>
              </w:rPr>
              <w:t xml:space="preserve">Report compliance gaps or risks to management immediately with recommended remediation actions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Documentation and Record Management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Maintain the company database of all technicians, resources, and associated compliance records</w:t>
            </w:r>
          </w:p>
          <w:p>
            <w:pPr>
              <w:pStyle w:val="ListParagraph"/>
              <w:numPr>
                <w:ilvl w:val="0"/>
                <w:numId w:val="2"/>
              </w:numPr>
              <w:spacing w:after="40"/>
            </w:pPr>
            <w:r>
              <w:rPr>
                <w:rFonts w:ascii="Arial" w:cs="Arial" w:eastAsia="Arial" w:hAnsi="Arial"/>
                <w:sz w:val="20"/>
                <w:szCs w:val="20"/>
              </w:rPr>
              <w:t xml:space="preserve">Ensure all project documentation, work orders, and administrative records are correctly filed and accessible to authorised personnel</w:t>
            </w:r>
          </w:p>
          <w:p>
            <w:pPr>
              <w:pStyle w:val="ListParagraph"/>
              <w:numPr>
                <w:ilvl w:val="0"/>
                <w:numId w:val="2"/>
              </w:numPr>
              <w:spacing w:after="40"/>
            </w:pPr>
            <w:r>
              <w:rPr>
                <w:rFonts w:ascii="Arial" w:cs="Arial" w:eastAsia="Arial" w:hAnsi="Arial"/>
                <w:sz w:val="20"/>
                <w:szCs w:val="20"/>
              </w:rPr>
              <w:t xml:space="preserve">Manage and maintain all company administrative records in a structured, audit-ready filing system</w:t>
            </w:r>
          </w:p>
          <w:p>
            <w:pPr>
              <w:pStyle w:val="ListParagraph"/>
              <w:numPr>
                <w:ilvl w:val="0"/>
                <w:numId w:val="2"/>
              </w:numPr>
              <w:spacing w:after="40"/>
            </w:pPr>
            <w:r>
              <w:rPr>
                <w:rFonts w:ascii="Arial" w:cs="Arial" w:eastAsia="Arial" w:hAnsi="Arial"/>
                <w:sz w:val="20"/>
                <w:szCs w:val="20"/>
              </w:rPr>
              <w:t xml:space="preserve">Coordinate the distribution and receipt of all required documentation between internal teams and external stakeholders</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5: Financial Administration</w:t>
      </w:r>
    </w:p>
    <w:p>
      <w:pPr>
        <w:spacing w:after="120"/>
      </w:pPr>
      <w:r>
        <w:rPr>
          <w:rFonts w:ascii="Arial" w:cs="Arial" w:eastAsia="Arial" w:hAnsi="Arial"/>
          <w:i/>
          <w:iCs/>
          <w:sz w:val="20"/>
          <w:szCs w:val="20"/>
        </w:rPr>
        <w:t xml:space="preserve">Manage financial administrative processes associated with project operations, ensuring accurate reconciliation, cost control, and timely financial reporting.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36F21" w:val="clear"/>
            <w:tcMar>
              <w:top w:type="dxa" w:w="80"/>
              <w:left w:type="dxa" w:w="120"/>
              <w:bottom w:type="dxa" w:w="80"/>
              <w:right w:type="dxa" w:w="120"/>
            </w:tcMar>
          </w:tcPr>
          <w:p>
            <w:r>
              <w:rPr>
                <w:rFonts w:ascii="Arial" w:cs="Arial" w:eastAsia="Arial" w:hAnsi="Arial"/>
                <w:b/>
                <w:bCs/>
                <w:color w:val="FFFFFF"/>
                <w:sz w:val="20"/>
                <w:szCs w:val="20"/>
              </w:rPr>
              <w:t xml:space="preserve">Function Area</w:t>
            </w:r>
          </w:p>
        </w:tc>
        <w:tc>
          <w:tcPr>
            <w:tcW w:type="dxa" w:w="6226"/>
            <w:tcBorders>
              <w:top w:val="single" w:color="CCCCCC" w:sz="1"/>
              <w:left w:val="single" w:color="CCCCCC" w:sz="1"/>
              <w:bottom w:val="single" w:color="CCCCCC" w:sz="1"/>
              <w:right w:val="single" w:color="CCCCCC" w:sz="1"/>
            </w:tcBorders>
            <w:shd w:fill="F36F21" w:val="clear"/>
            <w:tcMar>
              <w:top w:type="dxa" w:w="80"/>
              <w:left w:type="dxa" w:w="120"/>
              <w:bottom w:type="dxa" w:w="80"/>
              <w:right w:type="dxa" w:w="120"/>
            </w:tcMar>
          </w:tcPr>
          <w:p>
            <w:r>
              <w:rPr>
                <w:rFonts w:ascii="Arial" w:cs="Arial" w:eastAsia="Arial" w:hAnsi="Arial"/>
                <w:b/>
                <w:bCs/>
                <w:color w:val="FFFFFF"/>
                <w:sz w:val="20"/>
                <w:szCs w:val="20"/>
              </w:rPr>
              <w:t xml:space="preserve">Specific Duties and Responsibilities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Petty Cash Management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Reconcile and manage petty cash for all assigned projects</w:t>
            </w:r>
          </w:p>
          <w:p>
            <w:pPr>
              <w:pStyle w:val="ListParagraph"/>
              <w:numPr>
                <w:ilvl w:val="0"/>
                <w:numId w:val="2"/>
              </w:numPr>
              <w:spacing w:after="40"/>
            </w:pPr>
            <w:r>
              <w:rPr>
                <w:rFonts w:ascii="Arial" w:cs="Arial" w:eastAsia="Arial" w:hAnsi="Arial"/>
                <w:sz w:val="20"/>
                <w:szCs w:val="20"/>
              </w:rPr>
              <w:t xml:space="preserve">Maintain accurate petty cash records and submit reconciliation reports to management at the required intervals</w:t>
            </w:r>
          </w:p>
          <w:p>
            <w:pPr>
              <w:pStyle w:val="ListParagraph"/>
              <w:numPr>
                <w:ilvl w:val="0"/>
                <w:numId w:val="2"/>
              </w:numPr>
              <w:spacing w:after="40"/>
            </w:pPr>
            <w:r>
              <w:rPr>
                <w:rFonts w:ascii="Arial" w:cs="Arial" w:eastAsia="Arial" w:hAnsi="Arial"/>
                <w:sz w:val="20"/>
                <w:szCs w:val="20"/>
              </w:rPr>
              <w:t xml:space="preserve">Ensure all petty cash expenditure is supported by valid receipts and authorised by the appropriate management authority</w:t>
            </w:r>
          </w:p>
          <w:p>
            <w:pPr>
              <w:pStyle w:val="ListParagraph"/>
              <w:numPr>
                <w:ilvl w:val="0"/>
                <w:numId w:val="2"/>
              </w:numPr>
              <w:spacing w:after="40"/>
            </w:pPr>
            <w:r>
              <w:rPr>
                <w:rFonts w:ascii="Arial" w:cs="Arial" w:eastAsia="Arial" w:hAnsi="Arial"/>
                <w:sz w:val="20"/>
                <w:szCs w:val="20"/>
              </w:rPr>
              <w:t xml:space="preserve">Flag any petty cash discrepancies or irregularities to management immediately</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Invoice and Claims Management</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Reconcile invoices received from technicians against completed and approved work orders</w:t>
            </w:r>
          </w:p>
          <w:p>
            <w:pPr>
              <w:pStyle w:val="ListParagraph"/>
              <w:numPr>
                <w:ilvl w:val="0"/>
                <w:numId w:val="2"/>
              </w:numPr>
              <w:spacing w:after="40"/>
            </w:pPr>
            <w:r>
              <w:rPr>
                <w:rFonts w:ascii="Arial" w:cs="Arial" w:eastAsia="Arial" w:hAnsi="Arial"/>
                <w:sz w:val="20"/>
                <w:szCs w:val="20"/>
              </w:rPr>
              <w:t xml:space="preserve">Be responsible for preparing and sending invoices and claim forms to technicians accurately and timeously</w:t>
            </w:r>
          </w:p>
          <w:p>
            <w:pPr>
              <w:pStyle w:val="ListParagraph"/>
              <w:numPr>
                <w:ilvl w:val="0"/>
                <w:numId w:val="2"/>
              </w:numPr>
              <w:spacing w:after="40"/>
            </w:pPr>
            <w:r>
              <w:rPr>
                <w:rFonts w:ascii="Arial" w:cs="Arial" w:eastAsia="Arial" w:hAnsi="Arial"/>
                <w:sz w:val="20"/>
                <w:szCs w:val="20"/>
              </w:rPr>
              <w:t xml:space="preserve">Assist with the management of car rental bookings and associated financial documentation</w:t>
            </w:r>
          </w:p>
          <w:p>
            <w:pPr>
              <w:pStyle w:val="ListParagraph"/>
              <w:numPr>
                <w:ilvl w:val="0"/>
                <w:numId w:val="2"/>
              </w:numPr>
              <w:spacing w:after="40"/>
            </w:pPr>
            <w:r>
              <w:rPr>
                <w:rFonts w:ascii="Arial" w:cs="Arial" w:eastAsia="Arial" w:hAnsi="Arial"/>
                <w:sz w:val="20"/>
                <w:szCs w:val="20"/>
              </w:rPr>
              <w:t xml:space="preserve">Support management in any other financial administrative tasks as directed by the line manager or director</w:t>
            </w:r>
          </w:p>
        </w:tc>
      </w:tr>
    </w:tbl>
    <w:p>
      <w:pPr>
        <w:spacing w:after="80"/>
      </w:pPr>
      <w:r>
        <w:t xml:space="preserve"/>
      </w:r>
    </w:p>
    <w:p>
      <w:pPr>
        <w:spacing w:after="80" w:before="200"/>
      </w:pPr>
      <w:r>
        <w:rPr>
          <w:rFonts w:ascii="Arial" w:cs="Arial" w:eastAsia="Arial" w:hAnsi="Arial"/>
          <w:b/>
          <w:bCs/>
          <w:color w:val="F36F21"/>
          <w:sz w:val="22"/>
          <w:szCs w:val="22"/>
        </w:rPr>
        <w:t xml:space="preserve">RESPONSIBILITY AREA 6: Business Development and Strategic Support</w:t>
      </w:r>
    </w:p>
    <w:p>
      <w:pPr>
        <w:spacing w:after="120"/>
      </w:pPr>
      <w:r>
        <w:rPr>
          <w:rFonts w:ascii="Arial" w:cs="Arial" w:eastAsia="Arial" w:hAnsi="Arial"/>
          <w:i/>
          <w:iCs/>
          <w:sz w:val="20"/>
          <w:szCs w:val="20"/>
        </w:rPr>
        <w:t xml:space="preserve">Support the GADASWORX business development, bidding, and marketing functions, ensuring that the Operations Project Manager’s broad operational knowledge contributes to the company’s commercial growth and strategic objectives.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Function Area</w:t>
            </w:r>
          </w:p>
        </w:tc>
        <w:tc>
          <w:tcPr>
            <w:tcW w:type="dxa" w:w="6226"/>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Specific Duties and Responsibilities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Bid and Proposal Support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Work with the bidding team during the preparation of bids when requested to do so by the line manager</w:t>
            </w:r>
          </w:p>
          <w:p>
            <w:pPr>
              <w:pStyle w:val="ListParagraph"/>
              <w:numPr>
                <w:ilvl w:val="0"/>
                <w:numId w:val="2"/>
              </w:numPr>
              <w:spacing w:after="40"/>
            </w:pPr>
            <w:r>
              <w:rPr>
                <w:rFonts w:ascii="Arial" w:cs="Arial" w:eastAsia="Arial" w:hAnsi="Arial"/>
                <w:sz w:val="20"/>
                <w:szCs w:val="20"/>
              </w:rPr>
              <w:t xml:space="preserve">Manage teams assigned to special projects including proposal drafting and compilation</w:t>
            </w:r>
          </w:p>
          <w:p>
            <w:pPr>
              <w:pStyle w:val="ListParagraph"/>
              <w:numPr>
                <w:ilvl w:val="0"/>
                <w:numId w:val="2"/>
              </w:numPr>
              <w:spacing w:after="40"/>
            </w:pPr>
            <w:r>
              <w:rPr>
                <w:rFonts w:ascii="Arial" w:cs="Arial" w:eastAsia="Arial" w:hAnsi="Arial"/>
                <w:sz w:val="20"/>
                <w:szCs w:val="20"/>
              </w:rPr>
              <w:t xml:space="preserve">Provide operational context and technical input into bid submissions to ensure proposals accurately reflect GADASWORX’s capabilities and delivery approach</w:t>
            </w:r>
          </w:p>
          <w:p>
            <w:pPr>
              <w:pStyle w:val="ListParagraph"/>
              <w:numPr>
                <w:ilvl w:val="0"/>
                <w:numId w:val="2"/>
              </w:numPr>
              <w:spacing w:after="40"/>
            </w:pPr>
            <w:r>
              <w:rPr>
                <w:rFonts w:ascii="Arial" w:cs="Arial" w:eastAsia="Arial" w:hAnsi="Arial"/>
                <w:sz w:val="20"/>
                <w:szCs w:val="20"/>
              </w:rPr>
              <w:t xml:space="preserve">Review bid documentation from an operational perspective to ensure all operational commitments are achievable and accurately represented</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Marketing and Campaign Support</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Manage marketing and campaigning initiatives as and when required by the line manager or director</w:t>
            </w:r>
          </w:p>
          <w:p>
            <w:pPr>
              <w:pStyle w:val="ListParagraph"/>
              <w:numPr>
                <w:ilvl w:val="0"/>
                <w:numId w:val="2"/>
              </w:numPr>
              <w:spacing w:after="40"/>
            </w:pPr>
            <w:r>
              <w:rPr>
                <w:rFonts w:ascii="Arial" w:cs="Arial" w:eastAsia="Arial" w:hAnsi="Arial"/>
                <w:sz w:val="20"/>
                <w:szCs w:val="20"/>
              </w:rPr>
              <w:t xml:space="preserve">Support the Social Media &amp; Brand Strategist and Account Manager in developing marketing content that reflects GADASWORX’s operational capabilities and project delivery achievements</w:t>
            </w:r>
          </w:p>
          <w:p>
            <w:pPr>
              <w:pStyle w:val="ListParagraph"/>
              <w:numPr>
                <w:ilvl w:val="0"/>
                <w:numId w:val="2"/>
              </w:numPr>
              <w:spacing w:after="40"/>
            </w:pPr>
            <w:r>
              <w:rPr>
                <w:rFonts w:ascii="Arial" w:cs="Arial" w:eastAsia="Arial" w:hAnsi="Arial"/>
                <w:sz w:val="20"/>
                <w:szCs w:val="20"/>
              </w:rPr>
              <w:t xml:space="preserve">Provide operational case study inputs and project success stories for use in marketing and business development collateral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Business Management Support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Act as business manager on behalf of the director as and when requested by the company</w:t>
            </w:r>
          </w:p>
          <w:p>
            <w:pPr>
              <w:pStyle w:val="ListParagraph"/>
              <w:numPr>
                <w:ilvl w:val="0"/>
                <w:numId w:val="2"/>
              </w:numPr>
              <w:spacing w:after="40"/>
            </w:pPr>
            <w:r>
              <w:rPr>
                <w:rFonts w:ascii="Arial" w:cs="Arial" w:eastAsia="Arial" w:hAnsi="Arial"/>
                <w:sz w:val="20"/>
                <w:szCs w:val="20"/>
              </w:rPr>
              <w:t xml:space="preserve">Support management in any tasks or responsibilities considered important for the growth of the company</w:t>
            </w:r>
          </w:p>
          <w:p>
            <w:pPr>
              <w:pStyle w:val="ListParagraph"/>
              <w:numPr>
                <w:ilvl w:val="0"/>
                <w:numId w:val="2"/>
              </w:numPr>
              <w:spacing w:after="40"/>
            </w:pPr>
            <w:r>
              <w:rPr>
                <w:rFonts w:ascii="Arial" w:cs="Arial" w:eastAsia="Arial" w:hAnsi="Arial"/>
                <w:sz w:val="20"/>
                <w:szCs w:val="20"/>
              </w:rPr>
              <w:t xml:space="preserve">Fulfil elected tasks and take up particular responsibilities as assigned by management to advance the company’s strategic objectives</w:t>
            </w:r>
          </w:p>
          <w:p>
            <w:pPr>
              <w:pStyle w:val="ListParagraph"/>
              <w:numPr>
                <w:ilvl w:val="0"/>
                <w:numId w:val="2"/>
              </w:numPr>
              <w:spacing w:after="40"/>
            </w:pPr>
            <w:r>
              <w:rPr>
                <w:rFonts w:ascii="Arial" w:cs="Arial" w:eastAsia="Arial" w:hAnsi="Arial"/>
                <w:sz w:val="20"/>
                <w:szCs w:val="20"/>
              </w:rPr>
              <w:t xml:space="preserve">Represent GADASWORX professionally in all internal and external engagements undertaken on behalf of management</w:t>
            </w:r>
          </w:p>
        </w:tc>
      </w:tr>
    </w:tbl>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QUALIFICATIONS AND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6226"/>
            <w:tcBorders>
              <w:top w:val="single" w:color="CCCCCC" w:sz="1"/>
              <w:left w:val="single" w:color="CCCCCC" w:sz="1"/>
              <w:bottom w:val="single" w:color="CCCCCC" w:sz="1"/>
              <w:right w:val="single" w:color="CCCCCC" w:sz="1"/>
            </w:tcBorders>
            <w:shd w:fill="2E6A9A" w:val="clear"/>
            <w:tcMar>
              <w:top w:type="dxa" w:w="80"/>
              <w:left w:type="dxa" w:w="120"/>
              <w:bottom w:type="dxa" w:w="80"/>
              <w:right w:type="dxa" w:w="120"/>
            </w:tcMar>
          </w:tcPr>
          <w:p>
            <w:r>
              <w:rPr>
                <w:rFonts w:ascii="Arial" w:cs="Arial" w:eastAsia="Arial" w:hAnsi="Arial"/>
                <w:b/>
                <w:bCs/>
                <w:color w:val="FFFFFF"/>
                <w:sz w:val="20"/>
                <w:szCs w:val="20"/>
              </w:rPr>
              <w:t xml:space="preserve">Requirements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Education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Matric (Grade 12) – Essential</w:t>
            </w:r>
          </w:p>
          <w:p>
            <w:pPr>
              <w:pStyle w:val="ListParagraph"/>
              <w:numPr>
                <w:ilvl w:val="0"/>
                <w:numId w:val="2"/>
              </w:numPr>
              <w:spacing w:after="40"/>
            </w:pPr>
            <w:r>
              <w:rPr>
                <w:rFonts w:ascii="Arial" w:cs="Arial" w:eastAsia="Arial" w:hAnsi="Arial"/>
                <w:sz w:val="20"/>
                <w:szCs w:val="20"/>
              </w:rPr>
              <w:t xml:space="preserve">National Diploma or Degree in Project Management, Business Administration, Operations Management, or related field – Preferred</w:t>
            </w:r>
          </w:p>
          <w:p>
            <w:pPr>
              <w:pStyle w:val="ListParagraph"/>
              <w:numPr>
                <w:ilvl w:val="0"/>
                <w:numId w:val="2"/>
              </w:numPr>
              <w:spacing w:after="40"/>
            </w:pPr>
            <w:r>
              <w:rPr>
                <w:rFonts w:ascii="Arial" w:cs="Arial" w:eastAsia="Arial" w:hAnsi="Arial"/>
                <w:sz w:val="20"/>
                <w:szCs w:val="20"/>
              </w:rPr>
              <w:t xml:space="preserve">PRINCE2 Foundation or PMP certification – Highly advantageous</w:t>
            </w:r>
          </w:p>
          <w:p>
            <w:pPr>
              <w:pStyle w:val="ListParagraph"/>
              <w:numPr>
                <w:ilvl w:val="0"/>
                <w:numId w:val="2"/>
              </w:numPr>
              <w:spacing w:after="40"/>
            </w:pPr>
            <w:r>
              <w:rPr>
                <w:rFonts w:ascii="Arial" w:cs="Arial" w:eastAsia="Arial" w:hAnsi="Arial"/>
                <w:sz w:val="20"/>
                <w:szCs w:val="20"/>
              </w:rPr>
              <w:t xml:space="preserve">Certificate in Operations Management or Telecommunications Project Administration – Advantageous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Experience</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Minimum 3–5 years of demonstrated experience in project management or operations management – Essential</w:t>
            </w:r>
          </w:p>
          <w:p>
            <w:pPr>
              <w:pStyle w:val="ListParagraph"/>
              <w:numPr>
                <w:ilvl w:val="0"/>
                <w:numId w:val="2"/>
              </w:numPr>
              <w:spacing w:after="40"/>
            </w:pPr>
            <w:r>
              <w:rPr>
                <w:rFonts w:ascii="Arial" w:cs="Arial" w:eastAsia="Arial" w:hAnsi="Arial"/>
                <w:sz w:val="20"/>
                <w:szCs w:val="20"/>
              </w:rPr>
              <w:t xml:space="preserve">Proven experience managing field-based technical teams in a telecommunications, ICT, or infrastructure environment – Highly advantageous</w:t>
            </w:r>
          </w:p>
          <w:p>
            <w:pPr>
              <w:pStyle w:val="ListParagraph"/>
              <w:numPr>
                <w:ilvl w:val="0"/>
                <w:numId w:val="2"/>
              </w:numPr>
              <w:spacing w:after="40"/>
            </w:pPr>
            <w:r>
              <w:rPr>
                <w:rFonts w:ascii="Arial" w:cs="Arial" w:eastAsia="Arial" w:hAnsi="Arial"/>
                <w:sz w:val="20"/>
                <w:szCs w:val="20"/>
              </w:rPr>
              <w:t xml:space="preserve">Demonstrated experience in stakeholder management and client communication in a project delivery environment</w:t>
            </w:r>
          </w:p>
          <w:p>
            <w:pPr>
              <w:pStyle w:val="ListParagraph"/>
              <w:numPr>
                <w:ilvl w:val="0"/>
                <w:numId w:val="2"/>
              </w:numPr>
              <w:spacing w:after="40"/>
            </w:pPr>
            <w:r>
              <w:rPr>
                <w:rFonts w:ascii="Arial" w:cs="Arial" w:eastAsia="Arial" w:hAnsi="Arial"/>
                <w:sz w:val="20"/>
                <w:szCs w:val="20"/>
              </w:rPr>
              <w:t xml:space="preserve">Experience managing compliance, technician onboarding, and administrative processes in a field operations context</w:t>
            </w:r>
          </w:p>
          <w:p>
            <w:pPr>
              <w:pStyle w:val="ListParagraph"/>
              <w:numPr>
                <w:ilvl w:val="0"/>
                <w:numId w:val="2"/>
              </w:numPr>
              <w:spacing w:after="40"/>
            </w:pPr>
            <w:r>
              <w:rPr>
                <w:rFonts w:ascii="Arial" w:cs="Arial" w:eastAsia="Arial" w:hAnsi="Arial"/>
                <w:sz w:val="20"/>
                <w:szCs w:val="20"/>
              </w:rPr>
              <w:t xml:space="preserve">Experience with financial administration including petty cash reconciliation and invoice management</w:t>
            </w:r>
          </w:p>
          <w:p>
            <w:pPr>
              <w:pStyle w:val="ListParagraph"/>
              <w:numPr>
                <w:ilvl w:val="0"/>
                <w:numId w:val="2"/>
              </w:numPr>
              <w:spacing w:after="40"/>
            </w:pPr>
            <w:r>
              <w:rPr>
                <w:rFonts w:ascii="Arial" w:cs="Arial" w:eastAsia="Arial" w:hAnsi="Arial"/>
                <w:sz w:val="20"/>
                <w:szCs w:val="20"/>
              </w:rPr>
              <w:t xml:space="preserve">Experience supporting bid preparation and business development activities – Advantageous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Technical Skills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Proficiency in Microsoft Office Suite (Excel, Word, Outlook, PowerPoint) – Essential</w:t>
            </w:r>
          </w:p>
          <w:p>
            <w:pPr>
              <w:pStyle w:val="ListParagraph"/>
              <w:numPr>
                <w:ilvl w:val="0"/>
                <w:numId w:val="2"/>
              </w:numPr>
              <w:spacing w:after="40"/>
            </w:pPr>
            <w:r>
              <w:rPr>
                <w:rFonts w:ascii="Arial" w:cs="Arial" w:eastAsia="Arial" w:hAnsi="Arial"/>
                <w:sz w:val="20"/>
                <w:szCs w:val="20"/>
              </w:rPr>
              <w:t xml:space="preserve">Experience with project management tools and job tracking platforms</w:t>
            </w:r>
          </w:p>
          <w:p>
            <w:pPr>
              <w:pStyle w:val="ListParagraph"/>
              <w:numPr>
                <w:ilvl w:val="0"/>
                <w:numId w:val="2"/>
              </w:numPr>
              <w:spacing w:after="40"/>
            </w:pPr>
            <w:r>
              <w:rPr>
                <w:rFonts w:ascii="Arial" w:cs="Arial" w:eastAsia="Arial" w:hAnsi="Arial"/>
                <w:sz w:val="20"/>
                <w:szCs w:val="20"/>
              </w:rPr>
              <w:t xml:space="preserve">Familiarity with field operations management platforms and third-party client systems</w:t>
            </w:r>
          </w:p>
          <w:p>
            <w:pPr>
              <w:pStyle w:val="ListParagraph"/>
              <w:numPr>
                <w:ilvl w:val="0"/>
                <w:numId w:val="2"/>
              </w:numPr>
              <w:spacing w:after="40"/>
            </w:pPr>
            <w:r>
              <w:rPr>
                <w:rFonts w:ascii="Arial" w:cs="Arial" w:eastAsia="Arial" w:hAnsi="Arial"/>
                <w:sz w:val="20"/>
                <w:szCs w:val="20"/>
              </w:rPr>
              <w:t xml:space="preserve">Knowledge of compliance requirements applicable to telecommunications field operations including SHE, COIDA, and licencing</w:t>
            </w:r>
          </w:p>
          <w:p>
            <w:pPr>
              <w:pStyle w:val="ListParagraph"/>
              <w:numPr>
                <w:ilvl w:val="0"/>
                <w:numId w:val="2"/>
              </w:numPr>
              <w:spacing w:after="40"/>
            </w:pPr>
            <w:r>
              <w:rPr>
                <w:rFonts w:ascii="Arial" w:cs="Arial" w:eastAsia="Arial" w:hAnsi="Arial"/>
                <w:sz w:val="20"/>
                <w:szCs w:val="20"/>
              </w:rPr>
              <w:t xml:space="preserve">Ability to read and interpret project plans, work orders, and operational reports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Leadership and Professional Skills</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pPr>
              <w:pStyle w:val="ListParagraph"/>
              <w:numPr>
                <w:ilvl w:val="0"/>
                <w:numId w:val="2"/>
              </w:numPr>
              <w:spacing w:after="40"/>
            </w:pPr>
            <w:r>
              <w:rPr>
                <w:rFonts w:ascii="Arial" w:cs="Arial" w:eastAsia="Arial" w:hAnsi="Arial"/>
                <w:sz w:val="20"/>
                <w:szCs w:val="20"/>
              </w:rPr>
              <w:t xml:space="preserve">Proven leadership and team management skills with the ability to coordinate multi-disciplinary field and office-based teams</w:t>
            </w:r>
          </w:p>
          <w:p>
            <w:pPr>
              <w:pStyle w:val="ListParagraph"/>
              <w:numPr>
                <w:ilvl w:val="0"/>
                <w:numId w:val="2"/>
              </w:numPr>
              <w:spacing w:after="40"/>
            </w:pPr>
            <w:r>
              <w:rPr>
                <w:rFonts w:ascii="Arial" w:cs="Arial" w:eastAsia="Arial" w:hAnsi="Arial"/>
                <w:sz w:val="20"/>
                <w:szCs w:val="20"/>
              </w:rPr>
              <w:t xml:space="preserve">Strong organisational skills with the ability to manage multiple concurrent projects and competing priorities</w:t>
            </w:r>
          </w:p>
          <w:p>
            <w:pPr>
              <w:pStyle w:val="ListParagraph"/>
              <w:numPr>
                <w:ilvl w:val="0"/>
                <w:numId w:val="2"/>
              </w:numPr>
              <w:spacing w:after="40"/>
            </w:pPr>
            <w:r>
              <w:rPr>
                <w:rFonts w:ascii="Arial" w:cs="Arial" w:eastAsia="Arial" w:hAnsi="Arial"/>
                <w:sz w:val="20"/>
                <w:szCs w:val="20"/>
              </w:rPr>
              <w:t xml:space="preserve">Excellent written and verbal communication skills in English – Essential</w:t>
            </w:r>
          </w:p>
          <w:p>
            <w:pPr>
              <w:pStyle w:val="ListParagraph"/>
              <w:numPr>
                <w:ilvl w:val="0"/>
                <w:numId w:val="2"/>
              </w:numPr>
              <w:spacing w:after="40"/>
            </w:pPr>
            <w:r>
              <w:rPr>
                <w:rFonts w:ascii="Arial" w:cs="Arial" w:eastAsia="Arial" w:hAnsi="Arial"/>
                <w:sz w:val="20"/>
                <w:szCs w:val="20"/>
              </w:rPr>
              <w:t xml:space="preserve">Strong stakeholder management and relationship-building capabilities across client, partner, and internal team interfaces</w:t>
            </w:r>
          </w:p>
          <w:p>
            <w:pPr>
              <w:pStyle w:val="ListParagraph"/>
              <w:numPr>
                <w:ilvl w:val="0"/>
                <w:numId w:val="2"/>
              </w:numPr>
              <w:spacing w:after="40"/>
            </w:pPr>
            <w:r>
              <w:rPr>
                <w:rFonts w:ascii="Arial" w:cs="Arial" w:eastAsia="Arial" w:hAnsi="Arial"/>
                <w:sz w:val="20"/>
                <w:szCs w:val="20"/>
              </w:rPr>
              <w:t xml:space="preserve">Commercial awareness and the ability to contribute meaningfully to business development and growth activities</w:t>
            </w:r>
          </w:p>
          <w:p>
            <w:pPr>
              <w:pStyle w:val="ListParagraph"/>
              <w:numPr>
                <w:ilvl w:val="0"/>
                <w:numId w:val="2"/>
              </w:numPr>
              <w:spacing w:after="40"/>
            </w:pPr>
            <w:r>
              <w:rPr>
                <w:rFonts w:ascii="Arial" w:cs="Arial" w:eastAsia="Arial" w:hAnsi="Arial"/>
                <w:sz w:val="20"/>
                <w:szCs w:val="20"/>
              </w:rPr>
              <w:t xml:space="preserve">Problem-solving and decision-making ability in dynamic, fast-paced operational environments</w:t>
            </w:r>
          </w:p>
          <w:p>
            <w:pPr>
              <w:pStyle w:val="ListParagraph"/>
              <w:numPr>
                <w:ilvl w:val="0"/>
                <w:numId w:val="2"/>
              </w:numPr>
              <w:spacing w:after="40"/>
            </w:pPr>
            <w:r>
              <w:rPr>
                <w:rFonts w:ascii="Arial" w:cs="Arial" w:eastAsia="Arial" w:hAnsi="Arial"/>
                <w:sz w:val="20"/>
                <w:szCs w:val="20"/>
              </w:rPr>
              <w:t xml:space="preserve">Professional personal presence with the ability to represent GADASWORX at senior client and management level</w:t>
            </w:r>
          </w:p>
          <w:p>
            <w:pPr>
              <w:pStyle w:val="ListParagraph"/>
              <w:numPr>
                <w:ilvl w:val="0"/>
                <w:numId w:val="2"/>
              </w:numPr>
              <w:spacing w:after="40"/>
            </w:pPr>
            <w:r>
              <w:rPr>
                <w:rFonts w:ascii="Arial" w:cs="Arial" w:eastAsia="Arial" w:hAnsi="Arial"/>
                <w:sz w:val="20"/>
                <w:szCs w:val="20"/>
              </w:rPr>
              <w:t xml:space="preserve">Valid South African driver’s licence – Essential</w:t>
            </w:r>
          </w:p>
        </w:tc>
      </w:tr>
    </w:tbl>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KEY PERFORMANCE INDICATORS (KPIs)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81D57" w:val="clear"/>
            <w:tcMar>
              <w:top w:type="dxa" w:w="80"/>
              <w:left w:type="dxa" w:w="120"/>
              <w:bottom w:type="dxa" w:w="80"/>
              <w:right w:type="dxa" w:w="120"/>
            </w:tcMar>
          </w:tcPr>
          <w:p>
            <w:r>
              <w:rPr>
                <w:rFonts w:ascii="Arial" w:cs="Arial" w:eastAsia="Arial" w:hAnsi="Arial"/>
                <w:b/>
                <w:bCs/>
                <w:color w:val="FFFFFF"/>
                <w:sz w:val="20"/>
                <w:szCs w:val="20"/>
              </w:rPr>
              <w:t xml:space="preserve">Performance Metric</w:t>
            </w:r>
          </w:p>
        </w:tc>
        <w:tc>
          <w:tcPr>
            <w:tcW w:type="dxa" w:w="6226"/>
            <w:tcBorders>
              <w:top w:val="single" w:color="CCCCCC" w:sz="1"/>
              <w:left w:val="single" w:color="CCCCCC" w:sz="1"/>
              <w:bottom w:val="single" w:color="CCCCCC" w:sz="1"/>
              <w:right w:val="single" w:color="CCCCCC" w:sz="1"/>
            </w:tcBorders>
            <w:shd w:fill="D81D57" w:val="clear"/>
            <w:tcMar>
              <w:top w:type="dxa" w:w="80"/>
              <w:left w:type="dxa" w:w="120"/>
              <w:bottom w:type="dxa" w:w="80"/>
              <w:right w:type="dxa" w:w="120"/>
            </w:tcMar>
          </w:tcPr>
          <w:p>
            <w:r>
              <w:rPr>
                <w:rFonts w:ascii="Arial" w:cs="Arial" w:eastAsia="Arial" w:hAnsi="Arial"/>
                <w:b/>
                <w:bCs/>
                <w:color w:val="FFFFFF"/>
                <w:sz w:val="20"/>
                <w:szCs w:val="20"/>
              </w:rPr>
              <w:t xml:space="preserve">Target Performance Standard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Project Delivery</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100% of assigned projects managed within agreed scope, schedule, and quality standards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Weekly Project Report Submission</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Weekly project report submitted to management by close of business every Friday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Technician Compliance Rate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100% of deployed technicians compliant with all applicable compliance requirements before deployment</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System Access Management</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100% of authorised technicians have correct system access; zero unauthorised access instances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Invoice Reconciliation Accuracy</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98% or higher accuracy on invoice reconciliation against work orders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Petty Cash Reconciliation</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100% of petty cash reconciliations submitted on time with zero unexplained variances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Stakeholder Communication Timeliness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All client and stakeholder communications responded to within 4 hours during business hours</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Compliance Document Currency</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Zero instances of deployed technicians with expired compliance documents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Technician Database Accuracy</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Technician database updated within 24 hours of any change in status, compliance, or deployment</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Bid Support Delivery</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100% of requested bid support inputs delivered to the bidding team before the agreed internal deadline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Team Performance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Positive feedback from team supervisors, field technicians, and management on operational coordination and leadership</w:t>
            </w:r>
          </w:p>
        </w:tc>
      </w:tr>
      <w:tr>
        <w:tc>
          <w:tcPr>
            <w:tcW w:type="dxa" w:w="28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Client Satisfaction</w:t>
            </w:r>
          </w:p>
        </w:tc>
        <w:tc>
          <w:tcPr>
            <w:tcW w:type="dxa" w:w="62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sz w:val="20"/>
                <w:szCs w:val="20"/>
              </w:rPr>
              <w:t xml:space="preserve">Positive feedback from clients and partners on communication quality and operational responsiveness</w:t>
            </w:r>
          </w:p>
        </w:tc>
      </w:tr>
    </w:tbl>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WORKING CONDITIONS AND ENVIRONMENT</w:t>
      </w:r>
    </w:p>
    <w:p>
      <w:pPr>
        <w:spacing w:after="100"/>
      </w:pPr>
      <w:r>
        <w:rPr>
          <w:rFonts w:ascii="Arial" w:cs="Arial" w:eastAsia="Arial" w:hAnsi="Arial"/>
          <w:sz w:val="20"/>
          <w:szCs w:val="20"/>
        </w:rPr>
        <w:t xml:space="preserve">This is a senior, dual-function management role operating across both an office-based environment and active field project sites, characterised by:</w:t>
      </w:r>
    </w:p>
    <w:p>
      <w:pPr>
        <w:pStyle w:val="ListParagraph"/>
        <w:numPr>
          <w:ilvl w:val="0"/>
          <w:numId w:val="2"/>
        </w:numPr>
        <w:spacing w:after="60"/>
      </w:pPr>
      <w:r>
        <w:rPr>
          <w:rFonts w:ascii="Arial" w:cs="Arial" w:eastAsia="Arial" w:hAnsi="Arial"/>
          <w:sz w:val="20"/>
          <w:szCs w:val="20"/>
        </w:rPr>
        <w:t xml:space="preserve">Office-based primary working environment with a dedicated workstation</w:t>
      </w:r>
    </w:p>
    <w:p>
      <w:pPr>
        <w:pStyle w:val="ListParagraph"/>
        <w:numPr>
          <w:ilvl w:val="0"/>
          <w:numId w:val="2"/>
        </w:numPr>
        <w:spacing w:after="60"/>
      </w:pPr>
      <w:r>
        <w:rPr>
          <w:rFonts w:ascii="Arial" w:cs="Arial" w:eastAsia="Arial" w:hAnsi="Arial"/>
          <w:sz w:val="20"/>
          <w:szCs w:val="20"/>
        </w:rPr>
        <w:t xml:space="preserve">Regular field site visits to active project sites for operational oversight and stakeholder engagement</w:t>
      </w:r>
    </w:p>
    <w:p>
      <w:pPr>
        <w:pStyle w:val="ListParagraph"/>
        <w:numPr>
          <w:ilvl w:val="0"/>
          <w:numId w:val="2"/>
        </w:numPr>
        <w:spacing w:after="60"/>
      </w:pPr>
      <w:r>
        <w:rPr>
          <w:rFonts w:ascii="Arial" w:cs="Arial" w:eastAsia="Arial" w:hAnsi="Arial"/>
          <w:sz w:val="20"/>
          <w:szCs w:val="20"/>
        </w:rPr>
        <w:t xml:space="preserve">High-pressure, multi-workstream environment requiring the ability to manage competing priorities simultaneously</w:t>
      </w:r>
    </w:p>
    <w:p>
      <w:pPr>
        <w:pStyle w:val="ListParagraph"/>
        <w:numPr>
          <w:ilvl w:val="0"/>
          <w:numId w:val="2"/>
        </w:numPr>
        <w:spacing w:after="60"/>
      </w:pPr>
      <w:r>
        <w:rPr>
          <w:rFonts w:ascii="Arial" w:cs="Arial" w:eastAsia="Arial" w:hAnsi="Arial"/>
          <w:sz w:val="20"/>
          <w:szCs w:val="20"/>
        </w:rPr>
        <w:t xml:space="preserve">Broad operational scope encompassing project management, people management, administration, compliance, financial management, and business support</w:t>
      </w:r>
    </w:p>
    <w:p>
      <w:pPr>
        <w:pStyle w:val="ListParagraph"/>
        <w:numPr>
          <w:ilvl w:val="0"/>
          <w:numId w:val="2"/>
        </w:numPr>
        <w:spacing w:after="60"/>
      </w:pPr>
      <w:r>
        <w:rPr>
          <w:rFonts w:ascii="Arial" w:cs="Arial" w:eastAsia="Arial" w:hAnsi="Arial"/>
          <w:sz w:val="20"/>
          <w:szCs w:val="20"/>
        </w:rPr>
        <w:t xml:space="preserve">Regular interaction with senior client stakeholders, company management, field supervisors, and technical teams</w:t>
      </w:r>
    </w:p>
    <w:p>
      <w:pPr>
        <w:pStyle w:val="ListParagraph"/>
        <w:numPr>
          <w:ilvl w:val="0"/>
          <w:numId w:val="2"/>
        </w:numPr>
        <w:spacing w:after="60"/>
      </w:pPr>
      <w:r>
        <w:rPr>
          <w:rFonts w:ascii="Arial" w:cs="Arial" w:eastAsia="Arial" w:hAnsi="Arial"/>
          <w:sz w:val="20"/>
          <w:szCs w:val="20"/>
        </w:rPr>
        <w:t xml:space="preserve">Flexibility required for extended hours during project delivery milestones, bid preparation periods, and operational emergencies</w:t>
      </w:r>
    </w:p>
    <w:p>
      <w:pPr>
        <w:pStyle w:val="ListParagraph"/>
        <w:numPr>
          <w:ilvl w:val="0"/>
          <w:numId w:val="2"/>
        </w:numPr>
        <w:spacing w:after="60"/>
      </w:pPr>
      <w:r>
        <w:rPr>
          <w:rFonts w:ascii="Arial" w:cs="Arial" w:eastAsia="Arial" w:hAnsi="Arial"/>
          <w:sz w:val="20"/>
          <w:szCs w:val="20"/>
        </w:rPr>
        <w:t xml:space="preserve">Daily travel to project sites and stakeholder locations as required using a company or personal vehicle</w:t>
      </w:r>
    </w:p>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COMPENSATION AND BENEFITS PACKAGE</w:t>
      </w:r>
    </w:p>
    <w:p>
      <w:pPr>
        <w:spacing w:after="100"/>
      </w:pPr>
      <w:r>
        <w:rPr>
          <w:rFonts w:ascii="Arial" w:cs="Arial" w:eastAsia="Arial" w:hAnsi="Arial"/>
          <w:sz w:val="20"/>
          <w:szCs w:val="20"/>
        </w:rPr>
        <w:t xml:space="preserve">GADASWORX offers a competitive compensation package commensurate with experience and qualifications, including:</w:t>
      </w:r>
    </w:p>
    <w:p>
      <w:pPr>
        <w:pStyle w:val="ListParagraph"/>
        <w:numPr>
          <w:ilvl w:val="0"/>
          <w:numId w:val="2"/>
        </w:numPr>
        <w:spacing w:after="60"/>
      </w:pPr>
      <w:r>
        <w:rPr>
          <w:rFonts w:ascii="Arial" w:cs="Arial" w:eastAsia="Arial" w:hAnsi="Arial"/>
          <w:sz w:val="20"/>
          <w:szCs w:val="20"/>
        </w:rPr>
        <w:t xml:space="preserve">Competitive market-related salary based on experience and qualifications</w:t>
      </w:r>
    </w:p>
    <w:p>
      <w:pPr>
        <w:pStyle w:val="ListParagraph"/>
        <w:numPr>
          <w:ilvl w:val="0"/>
          <w:numId w:val="2"/>
        </w:numPr>
        <w:spacing w:after="60"/>
      </w:pPr>
      <w:r>
        <w:rPr>
          <w:rFonts w:ascii="Arial" w:cs="Arial" w:eastAsia="Arial" w:hAnsi="Arial"/>
          <w:sz w:val="20"/>
          <w:szCs w:val="20"/>
        </w:rPr>
        <w:t xml:space="preserve">Performance-based incentive bonuses linked to project delivery and operational targets</w:t>
      </w:r>
    </w:p>
    <w:p>
      <w:pPr>
        <w:pStyle w:val="ListParagraph"/>
        <w:numPr>
          <w:ilvl w:val="0"/>
          <w:numId w:val="2"/>
        </w:numPr>
        <w:spacing w:after="60"/>
      </w:pPr>
      <w:r>
        <w:rPr>
          <w:rFonts w:ascii="Arial" w:cs="Arial" w:eastAsia="Arial" w:hAnsi="Arial"/>
          <w:sz w:val="20"/>
          <w:szCs w:val="20"/>
        </w:rPr>
        <w:t xml:space="preserve">Professional development and training opportunities</w:t>
      </w:r>
    </w:p>
    <w:p>
      <w:pPr>
        <w:pStyle w:val="ListParagraph"/>
        <w:numPr>
          <w:ilvl w:val="0"/>
          <w:numId w:val="2"/>
        </w:numPr>
        <w:spacing w:after="60"/>
      </w:pPr>
      <w:r>
        <w:rPr>
          <w:rFonts w:ascii="Arial" w:cs="Arial" w:eastAsia="Arial" w:hAnsi="Arial"/>
          <w:sz w:val="20"/>
          <w:szCs w:val="20"/>
        </w:rPr>
        <w:t xml:space="preserve">Career advancement opportunities within the GADASWORX organisational structure</w:t>
      </w:r>
    </w:p>
    <w:p>
      <w:pPr>
        <w:spacing w:after="80"/>
      </w:pPr>
      <w:r>
        <w:t xml:space="preserve"/>
      </w:r>
    </w:p>
    <w:p>
      <w:pPr>
        <w:pBdr>
          <w:bottom w:val="single" w:color="2E6A9A" w:sz="6" w:space="4"/>
        </w:pBdr>
        <w:spacing w:after="120" w:before="240"/>
      </w:pPr>
      <w:r>
        <w:rPr>
          <w:rFonts w:ascii="Arial" w:cs="Arial" w:eastAsia="Arial" w:hAnsi="Arial"/>
          <w:b/>
          <w:bCs/>
          <w:color w:val="2E6A9A"/>
          <w:sz w:val="24"/>
          <w:szCs w:val="24"/>
        </w:rPr>
        <w:t xml:space="preserve">APPLICATION PROCESS</w:t>
      </w:r>
    </w:p>
    <w:p>
      <w:pPr>
        <w:spacing w:after="100"/>
      </w:pPr>
      <w:r>
        <w:rPr>
          <w:rFonts w:ascii="Arial" w:cs="Arial" w:eastAsia="Arial" w:hAnsi="Arial"/>
          <w:sz w:val="20"/>
          <w:szCs w:val="20"/>
        </w:rPr>
        <w:t xml:space="preserve">Qualified candidates are invited to submit the following documentation:</w:t>
      </w:r>
    </w:p>
    <w:p>
      <w:pPr>
        <w:pStyle w:val="ListParagraph"/>
        <w:numPr>
          <w:ilvl w:val="0"/>
          <w:numId w:val="2"/>
        </w:numPr>
        <w:spacing w:after="60"/>
      </w:pPr>
      <w:r>
        <w:rPr>
          <w:rFonts w:ascii="Arial" w:cs="Arial" w:eastAsia="Arial" w:hAnsi="Arial"/>
          <w:sz w:val="20"/>
          <w:szCs w:val="20"/>
        </w:rPr>
        <w:t xml:space="preserve">Comprehensive curriculum vitae detailing relevant project and operations management experience</w:t>
      </w:r>
    </w:p>
    <w:p>
      <w:pPr>
        <w:pStyle w:val="ListParagraph"/>
        <w:numPr>
          <w:ilvl w:val="0"/>
          <w:numId w:val="2"/>
        </w:numPr>
        <w:spacing w:after="60"/>
      </w:pPr>
      <w:r>
        <w:rPr>
          <w:rFonts w:ascii="Arial" w:cs="Arial" w:eastAsia="Arial" w:hAnsi="Arial"/>
          <w:sz w:val="20"/>
          <w:szCs w:val="20"/>
        </w:rPr>
        <w:t xml:space="preserve">Certified copies of educational qualifications</w:t>
      </w:r>
    </w:p>
    <w:p>
      <w:pPr>
        <w:pStyle w:val="ListParagraph"/>
        <w:numPr>
          <w:ilvl w:val="0"/>
          <w:numId w:val="2"/>
        </w:numPr>
        <w:spacing w:after="60"/>
      </w:pPr>
      <w:r>
        <w:rPr>
          <w:rFonts w:ascii="Arial" w:cs="Arial" w:eastAsia="Arial" w:hAnsi="Arial"/>
          <w:sz w:val="20"/>
          <w:szCs w:val="20"/>
        </w:rPr>
        <w:t xml:space="preserve">Certified copy of valid South African driver’s licence</w:t>
      </w:r>
    </w:p>
    <w:p>
      <w:pPr>
        <w:pStyle w:val="ListParagraph"/>
        <w:numPr>
          <w:ilvl w:val="0"/>
          <w:numId w:val="2"/>
        </w:numPr>
        <w:spacing w:after="60"/>
      </w:pPr>
      <w:r>
        <w:rPr>
          <w:rFonts w:ascii="Arial" w:cs="Arial" w:eastAsia="Arial" w:hAnsi="Arial"/>
          <w:sz w:val="20"/>
          <w:szCs w:val="20"/>
        </w:rPr>
        <w:t xml:space="preserve">Certified copy of South African identity document</w:t>
      </w:r>
    </w:p>
    <w:p>
      <w:pPr>
        <w:pStyle w:val="ListParagraph"/>
        <w:numPr>
          <w:ilvl w:val="0"/>
          <w:numId w:val="2"/>
        </w:numPr>
        <w:spacing w:after="60"/>
      </w:pPr>
      <w:r>
        <w:rPr>
          <w:rFonts w:ascii="Arial" w:cs="Arial" w:eastAsia="Arial" w:hAnsi="Arial"/>
          <w:sz w:val="20"/>
          <w:szCs w:val="20"/>
        </w:rPr>
        <w:t xml:space="preserve">Contactable professional references (minimum three)</w:t>
      </w:r>
    </w:p>
    <w:p>
      <w:pPr>
        <w:pStyle w:val="ListParagraph"/>
        <w:numPr>
          <w:ilvl w:val="0"/>
          <w:numId w:val="2"/>
        </w:numPr>
        <w:spacing w:after="60"/>
      </w:pPr>
      <w:r>
        <w:rPr>
          <w:rFonts w:ascii="Arial" w:cs="Arial" w:eastAsia="Arial" w:hAnsi="Arial"/>
          <w:sz w:val="20"/>
          <w:szCs w:val="20"/>
        </w:rPr>
        <w:t xml:space="preserve">Covering letter articulating relevant experience and suitability for the role</w:t>
      </w:r>
    </w:p>
    <w:p>
      <w:pPr>
        <w:spacing w:after="80"/>
      </w:pPr>
      <w:r>
        <w:t xml:space="preserve"/>
      </w:r>
    </w:p>
    <w:p>
      <w:pPr>
        <w:spacing w:after="200"/>
      </w:pPr>
      <w:r>
        <w:rPr>
          <w:rFonts w:ascii="Arial" w:cs="Arial" w:eastAsia="Arial" w:hAnsi="Arial"/>
          <w:b/>
          <w:bCs/>
          <w:sz w:val="20"/>
          <w:szCs w:val="20"/>
        </w:rPr>
        <w:t xml:space="preserve">Submit applications to: </w:t>
      </w:r>
      <w:r>
        <w:rPr>
          <w:rFonts w:ascii="Arial" w:cs="Arial" w:eastAsia="Arial" w:hAnsi="Arial"/>
          <w:b/>
          <w:bCs/>
          <w:color w:val="F36F21"/>
          <w:sz w:val="20"/>
          <w:szCs w:val="20"/>
        </w:rPr>
        <w:t xml:space="preserve">recruitment@gadasworx.co.za</w:t>
      </w:r>
    </w:p>
    <w:p>
      <w:pPr>
        <w:spacing w:after="80"/>
      </w:pPr>
      <w:r>
        <w:t xml:space="preserve"/>
      </w:r>
    </w:p>
    <w:p>
      <w:pPr>
        <w:spacing w:after="200"/>
      </w:pPr>
      <w:r>
        <w:rPr>
          <w:rFonts w:ascii="Arial" w:cs="Arial" w:eastAsia="Arial" w:hAnsi="Arial"/>
          <w:i/>
          <w:iCs/>
          <w:color w:val="939598"/>
          <w:sz w:val="18"/>
          <w:szCs w:val="18"/>
        </w:rPr>
        <w:t xml:space="preserve">GADASWORX is an equal opportunity employer committed to employment equity and workplace diversity. We actively encourage applications from all qualified individuals, including previously disadvantaged groups, in accordance with South African employment equity legislation. Only shortlisted candidates will be contacted. Preference will be given to candidates from designated groups in alignment with GADASWORX Employment Equity Plan.</w:t>
      </w:r>
    </w:p>
    <w:p>
      <w:pPr>
        <w:spacing w:after="80"/>
        <w:jc w:val="center"/>
      </w:pPr>
      <w:r>
        <w:rPr>
          <w:rFonts w:ascii="Arial" w:cs="Arial" w:eastAsia="Arial" w:hAnsi="Arial"/>
          <w:b/>
          <w:bCs/>
          <w:i/>
          <w:iCs/>
          <w:color w:val="111111"/>
          <w:sz w:val="20"/>
          <w:szCs w:val="20"/>
        </w:rPr>
        <w:t xml:space="preserve">GADASWORX – Delivers Technology and Innovation</w:t>
      </w:r>
    </w:p>
    <w:p>
      <w:pPr>
        <w:jc w:val="center"/>
      </w:pPr>
      <w:r>
        <w:rPr>
          <w:rFonts w:ascii="Arial" w:cs="Arial" w:eastAsia="Arial" w:hAnsi="Arial"/>
          <w:color w:val="939598"/>
          <w:sz w:val="18"/>
          <w:szCs w:val="18"/>
        </w:rPr>
        <w:t xml:space="preserve">100% Black Owned  |  B-BBEE Compliant  |  Accredited Service Provider</w:t>
      </w:r>
    </w:p>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rFonts w:ascii="Arial" w:cs="Arial" w:eastAsia="Arial" w:hAnsi="Arial"/>
        <w:color w:val="939598"/>
        <w:sz w:val="16"/>
        <w:szCs w:val="16"/>
      </w:rPr>
      <w:t xml:space="preserve">GADASWORX – Delivers Technology and Innovation  |  100% Black Owned | B-BBEE Compliant | Accredited Service Provider  |  Page </w:t>
    </w:r>
    <w:r>
      <w:rPr>
        <w:rFonts w:ascii="Arial" w:cs="Arial" w:eastAsia="Arial" w:hAnsi="Arial"/>
        <w:color w:val="93959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rFonts w:ascii="Arial" w:cs="Arial" w:eastAsia="Arial" w:hAnsi="Arial"/>
        <w:b/>
        <w:bCs/>
        <w:color w:val="F36F21"/>
        <w:sz w:val="20"/>
        <w:szCs w:val="20"/>
      </w:rPr>
      <w:t xml:space="preserve">GADASWORX</w:t>
    </w:r>
    <w:r>
      <w:rPr>
        <w:rFonts w:ascii="Arial" w:cs="Arial" w:eastAsia="Arial" w:hAnsi="Arial"/>
        <w:color w:val="939598"/>
        <w:sz w:val="18"/>
        <w:szCs w:val="18"/>
      </w:rPr>
      <w:t xml:space="preserve">  |  Job Description: Operations Project Manager  |  May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2026-05-13T20:54:27.222Z</dcterms:created>
  <dcterms:modified xsi:type="dcterms:W3CDTF">2026-05-13T20:54:27.234Z</dcterms:modified>
</cp:coreProperties>
</file>

<file path=docProps/custom.xml><?xml version="1.0" encoding="utf-8"?>
<Properties xmlns="http://schemas.openxmlformats.org/officeDocument/2006/custom-properties" xmlns:vt="http://schemas.openxmlformats.org/officeDocument/2006/docPropsVTypes"/>
</file>